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38CE7" w14:textId="77777777" w:rsidR="00311A78" w:rsidRDefault="00311A78" w:rsidP="00311A78">
      <w:pPr>
        <w:pStyle w:val="Heading1"/>
        <w:tabs>
          <w:tab w:val="left" w:pos="2610"/>
        </w:tabs>
        <w:spacing w:after="0"/>
        <w:jc w:val="both"/>
        <w:rPr>
          <w:rFonts w:ascii="Cambria" w:hAnsi="Cambria"/>
          <w:sz w:val="28"/>
        </w:rPr>
      </w:pPr>
      <w:r>
        <w:rPr>
          <w:noProof/>
          <w:sz w:val="24"/>
        </w:rPr>
        <w:drawing>
          <wp:inline distT="0" distB="0" distL="0" distR="0" wp14:anchorId="754953C6" wp14:editId="191FDC93">
            <wp:extent cx="2032000" cy="660400"/>
            <wp:effectExtent l="0" t="0" r="0" b="0"/>
            <wp:docPr id="1" name="Picture 2" descr="Description: Description: GPRC_WORDMAR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PRC_WORDMARK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</w:rPr>
        <w:tab/>
      </w:r>
    </w:p>
    <w:p w14:paraId="43112B98" w14:textId="77777777" w:rsidR="00311A78" w:rsidRPr="00DE292A" w:rsidRDefault="00311A78" w:rsidP="00311A78">
      <w:pPr>
        <w:pStyle w:val="Heading1"/>
        <w:tabs>
          <w:tab w:val="left" w:pos="2610"/>
        </w:tabs>
        <w:spacing w:before="240" w:after="180" w:line="240" w:lineRule="auto"/>
        <w:rPr>
          <w:rFonts w:ascii="Times New Roman" w:hAnsi="Times New Roman"/>
          <w:b/>
          <w:sz w:val="28"/>
          <w:szCs w:val="28"/>
        </w:rPr>
      </w:pPr>
      <w:r w:rsidRPr="00DE292A">
        <w:rPr>
          <w:rFonts w:ascii="Times New Roman" w:hAnsi="Times New Roman"/>
          <w:b/>
          <w:sz w:val="28"/>
          <w:szCs w:val="28"/>
        </w:rPr>
        <w:t xml:space="preserve">DEPARTMENT OF </w:t>
      </w:r>
      <w:r w:rsidRPr="00DE292A">
        <w:rPr>
          <w:rStyle w:val="Style1"/>
          <w:rFonts w:ascii="Times New Roman" w:hAnsi="Times New Roman"/>
          <w:sz w:val="28"/>
          <w:szCs w:val="28"/>
        </w:rPr>
        <w:t>Fine Arts</w:t>
      </w:r>
    </w:p>
    <w:p w14:paraId="04C25079" w14:textId="7AF6CAFA" w:rsidR="00311A78" w:rsidRPr="00DE292A" w:rsidRDefault="00311A78" w:rsidP="00311A78">
      <w:pPr>
        <w:spacing w:before="120" w:after="240" w:line="36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DE292A">
        <w:rPr>
          <w:rFonts w:ascii="Times New Roman" w:hAnsi="Times New Roman"/>
          <w:b/>
          <w:sz w:val="28"/>
          <w:szCs w:val="28"/>
        </w:rPr>
        <w:t xml:space="preserve">COURSE OUTLINE – </w:t>
      </w:r>
      <w:r w:rsidR="0066797F">
        <w:rPr>
          <w:rFonts w:ascii="Times New Roman" w:hAnsi="Times New Roman"/>
          <w:b/>
          <w:sz w:val="28"/>
          <w:szCs w:val="28"/>
          <w:lang w:eastAsia="ja-JP"/>
        </w:rPr>
        <w:t>WINTER 2019</w:t>
      </w:r>
      <w:r w:rsidRPr="00DE292A">
        <w:rPr>
          <w:rFonts w:ascii="Times New Roman" w:hAnsi="Times New Roman"/>
          <w:b/>
          <w:sz w:val="28"/>
          <w:szCs w:val="28"/>
        </w:rPr>
        <w:br/>
        <w:t>MU1000 (A3): Rudiments of Music - 3 (3-0-0) 45 Hours for 15 Weeks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519"/>
        <w:gridCol w:w="1518"/>
        <w:gridCol w:w="3495"/>
      </w:tblGrid>
      <w:tr w:rsidR="00311A78" w:rsidRPr="00DE292A" w14:paraId="27D1896D" w14:textId="77777777" w:rsidTr="009178BB">
        <w:trPr>
          <w:trHeight w:val="87"/>
        </w:trPr>
        <w:tc>
          <w:tcPr>
            <w:tcW w:w="2250" w:type="dxa"/>
          </w:tcPr>
          <w:p w14:paraId="2D95EBCE" w14:textId="77777777" w:rsidR="00311A78" w:rsidRPr="00DE292A" w:rsidRDefault="00311A78" w:rsidP="009178BB">
            <w:pPr>
              <w:pStyle w:val="InstructorInformation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 w:rsidRPr="00DE292A">
              <w:rPr>
                <w:rFonts w:ascii="Times New Roman" w:hAnsi="Times New Roman"/>
                <w:b/>
                <w:sz w:val="28"/>
              </w:rPr>
              <w:t xml:space="preserve">INSTRUCTOR: </w:t>
            </w:r>
          </w:p>
        </w:tc>
        <w:tc>
          <w:tcPr>
            <w:tcW w:w="2530" w:type="dxa"/>
          </w:tcPr>
          <w:p w14:paraId="6B83FA00" w14:textId="77777777" w:rsidR="00311A78" w:rsidRPr="00DE292A" w:rsidRDefault="00311A78" w:rsidP="009178BB">
            <w:pPr>
              <w:pStyle w:val="InstructorInformation"/>
              <w:spacing w:line="276" w:lineRule="auto"/>
              <w:rPr>
                <w:rFonts w:ascii="Times New Roman" w:hAnsi="Times New Roman"/>
                <w:sz w:val="28"/>
              </w:rPr>
            </w:pPr>
            <w:r w:rsidRPr="00DE292A">
              <w:rPr>
                <w:rFonts w:ascii="Times New Roman" w:hAnsi="Times New Roman"/>
                <w:b/>
                <w:sz w:val="24"/>
                <w:lang w:eastAsia="ja-JP"/>
              </w:rPr>
              <w:t>Dr. Robert Howey</w:t>
            </w:r>
          </w:p>
        </w:tc>
        <w:tc>
          <w:tcPr>
            <w:tcW w:w="1520" w:type="dxa"/>
          </w:tcPr>
          <w:p w14:paraId="411ACCBC" w14:textId="77777777" w:rsidR="00311A78" w:rsidRPr="00DE292A" w:rsidRDefault="00311A78" w:rsidP="009178BB">
            <w:pPr>
              <w:pStyle w:val="InstructorInformation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 w:rsidRPr="00DE292A">
              <w:rPr>
                <w:rFonts w:ascii="Times New Roman" w:hAnsi="Times New Roman"/>
                <w:b/>
                <w:sz w:val="28"/>
              </w:rPr>
              <w:t>PHONE:</w:t>
            </w:r>
          </w:p>
        </w:tc>
        <w:tc>
          <w:tcPr>
            <w:tcW w:w="3505" w:type="dxa"/>
          </w:tcPr>
          <w:p w14:paraId="3C2D1027" w14:textId="77777777" w:rsidR="00311A78" w:rsidRPr="00DE292A" w:rsidRDefault="00311A78" w:rsidP="009178BB">
            <w:pPr>
              <w:pStyle w:val="InstructorInformation"/>
              <w:spacing w:line="276" w:lineRule="auto"/>
              <w:rPr>
                <w:rFonts w:ascii="Times New Roman" w:hAnsi="Times New Roman"/>
                <w:sz w:val="28"/>
              </w:rPr>
            </w:pPr>
            <w:r w:rsidRPr="00DE292A">
              <w:rPr>
                <w:rFonts w:ascii="Times New Roman" w:hAnsi="Times New Roman"/>
                <w:b/>
                <w:sz w:val="24"/>
              </w:rPr>
              <w:t>780-539-2052</w:t>
            </w:r>
          </w:p>
        </w:tc>
      </w:tr>
      <w:tr w:rsidR="00311A78" w:rsidRPr="00DE292A" w14:paraId="74B58876" w14:textId="77777777" w:rsidTr="009178BB">
        <w:trPr>
          <w:trHeight w:val="551"/>
        </w:trPr>
        <w:tc>
          <w:tcPr>
            <w:tcW w:w="2250" w:type="dxa"/>
          </w:tcPr>
          <w:p w14:paraId="2C91EB99" w14:textId="77777777" w:rsidR="00311A78" w:rsidRPr="00DE292A" w:rsidRDefault="00311A78" w:rsidP="009178BB">
            <w:pPr>
              <w:pStyle w:val="InstructorInformation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 w:rsidRPr="00DE292A">
              <w:rPr>
                <w:rFonts w:ascii="Times New Roman" w:hAnsi="Times New Roman"/>
                <w:b/>
                <w:sz w:val="28"/>
              </w:rPr>
              <w:t>OFFICE:</w:t>
            </w:r>
          </w:p>
        </w:tc>
        <w:tc>
          <w:tcPr>
            <w:tcW w:w="2530" w:type="dxa"/>
          </w:tcPr>
          <w:p w14:paraId="75080D9E" w14:textId="77777777" w:rsidR="00311A78" w:rsidRPr="00DE292A" w:rsidRDefault="00311A78" w:rsidP="009178BB">
            <w:pPr>
              <w:pStyle w:val="InstructorInformation"/>
              <w:spacing w:line="276" w:lineRule="auto"/>
              <w:rPr>
                <w:rFonts w:ascii="Times New Roman" w:hAnsi="Times New Roman"/>
                <w:sz w:val="28"/>
              </w:rPr>
            </w:pPr>
            <w:r w:rsidRPr="00DE292A">
              <w:rPr>
                <w:rFonts w:ascii="Times New Roman" w:hAnsi="Times New Roman"/>
                <w:b/>
                <w:sz w:val="24"/>
                <w:lang w:eastAsia="ja-JP"/>
              </w:rPr>
              <w:t>L115</w:t>
            </w:r>
          </w:p>
        </w:tc>
        <w:tc>
          <w:tcPr>
            <w:tcW w:w="1520" w:type="dxa"/>
          </w:tcPr>
          <w:p w14:paraId="50FF59B6" w14:textId="77777777" w:rsidR="00311A78" w:rsidRPr="00DE292A" w:rsidRDefault="00311A78" w:rsidP="009178BB">
            <w:pPr>
              <w:pStyle w:val="InstructorInformation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 w:rsidRPr="00DE292A">
              <w:rPr>
                <w:rFonts w:ascii="Times New Roman" w:hAnsi="Times New Roman"/>
                <w:b/>
                <w:sz w:val="28"/>
              </w:rPr>
              <w:t>E-MAIL:</w:t>
            </w:r>
          </w:p>
        </w:tc>
        <w:tc>
          <w:tcPr>
            <w:tcW w:w="3505" w:type="dxa"/>
          </w:tcPr>
          <w:p w14:paraId="6F2189EF" w14:textId="77777777" w:rsidR="00311A78" w:rsidRPr="00DE292A" w:rsidRDefault="002114BE" w:rsidP="009178BB">
            <w:pPr>
              <w:pStyle w:val="InstructorInformation"/>
              <w:spacing w:line="276" w:lineRule="auto"/>
              <w:rPr>
                <w:rFonts w:ascii="Times New Roman" w:hAnsi="Times New Roman"/>
                <w:sz w:val="28"/>
              </w:rPr>
            </w:pPr>
            <w:hyperlink r:id="rId8" w:history="1">
              <w:r w:rsidR="00311A78" w:rsidRPr="00DE292A">
                <w:rPr>
                  <w:rStyle w:val="Hyperlink"/>
                  <w:rFonts w:ascii="Times New Roman" w:hAnsi="Times New Roman"/>
                  <w:sz w:val="24"/>
                  <w:lang w:eastAsia="ja-JP"/>
                </w:rPr>
                <w:t>rhowey@gprc.ab.ca</w:t>
              </w:r>
            </w:hyperlink>
          </w:p>
        </w:tc>
      </w:tr>
      <w:tr w:rsidR="00311A78" w:rsidRPr="00DE292A" w14:paraId="7E4EA0C2" w14:textId="77777777" w:rsidTr="009178BB">
        <w:trPr>
          <w:trHeight w:val="315"/>
        </w:trPr>
        <w:tc>
          <w:tcPr>
            <w:tcW w:w="2250" w:type="dxa"/>
            <w:vAlign w:val="bottom"/>
          </w:tcPr>
          <w:p w14:paraId="734113C5" w14:textId="77777777" w:rsidR="00311A78" w:rsidRPr="00DE292A" w:rsidRDefault="00311A78" w:rsidP="009178BB">
            <w:pPr>
              <w:pStyle w:val="InstructorInformation"/>
              <w:spacing w:line="276" w:lineRule="auto"/>
              <w:rPr>
                <w:rFonts w:ascii="Times New Roman" w:hAnsi="Times New Roman"/>
                <w:b/>
                <w:sz w:val="28"/>
              </w:rPr>
            </w:pPr>
            <w:r w:rsidRPr="00DE292A">
              <w:rPr>
                <w:rFonts w:ascii="Times New Roman" w:hAnsi="Times New Roman"/>
                <w:b/>
                <w:sz w:val="28"/>
              </w:rPr>
              <w:t>OFFICE HOURS:</w:t>
            </w:r>
          </w:p>
        </w:tc>
        <w:tc>
          <w:tcPr>
            <w:tcW w:w="7555" w:type="dxa"/>
            <w:gridSpan w:val="3"/>
            <w:vAlign w:val="bottom"/>
          </w:tcPr>
          <w:p w14:paraId="22A064FA" w14:textId="77777777" w:rsidR="00311A78" w:rsidRPr="00DE292A" w:rsidRDefault="00311A78" w:rsidP="009178BB">
            <w:pPr>
              <w:pStyle w:val="InstructorInformation"/>
              <w:spacing w:line="276" w:lineRule="auto"/>
              <w:rPr>
                <w:rFonts w:ascii="Times New Roman" w:hAnsi="Times New Roman"/>
                <w:sz w:val="28"/>
              </w:rPr>
            </w:pPr>
            <w:r w:rsidRPr="00DE292A">
              <w:rPr>
                <w:rFonts w:ascii="Times New Roman" w:hAnsi="Times New Roman"/>
                <w:b/>
                <w:sz w:val="24"/>
              </w:rPr>
              <w:t>Office Hours by Appointment</w:t>
            </w:r>
          </w:p>
        </w:tc>
      </w:tr>
    </w:tbl>
    <w:p w14:paraId="297A3FCB" w14:textId="77777777" w:rsidR="00311A78" w:rsidRPr="00DE292A" w:rsidRDefault="00311A78" w:rsidP="00311A78">
      <w:pPr>
        <w:spacing w:line="276" w:lineRule="auto"/>
        <w:rPr>
          <w:rFonts w:ascii="Times New Roman" w:hAnsi="Times New Roman"/>
          <w:b/>
          <w:sz w:val="28"/>
        </w:rPr>
      </w:pPr>
    </w:p>
    <w:p w14:paraId="51EE1866" w14:textId="77777777" w:rsidR="00311A78" w:rsidRPr="00DE292A" w:rsidRDefault="00311A78" w:rsidP="00311A78">
      <w:pPr>
        <w:pStyle w:val="Normal-outline"/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b/>
          <w:sz w:val="28"/>
        </w:rPr>
        <w:t xml:space="preserve">CALENDAR DESCRIPTION: </w:t>
      </w:r>
      <w:r w:rsidRPr="00DE292A">
        <w:rPr>
          <w:rFonts w:ascii="Times New Roman" w:hAnsi="Times New Roman"/>
          <w:sz w:val="24"/>
        </w:rPr>
        <w:t xml:space="preserve">The fundamentals of music theory are approached through aural and written training. </w:t>
      </w:r>
    </w:p>
    <w:p w14:paraId="362AF019" w14:textId="77777777" w:rsidR="00311A78" w:rsidRPr="00DE292A" w:rsidRDefault="00311A78" w:rsidP="00311A78">
      <w:pPr>
        <w:spacing w:line="276" w:lineRule="auto"/>
        <w:rPr>
          <w:rFonts w:ascii="Times New Roman" w:hAnsi="Times New Roman"/>
          <w:b/>
          <w:sz w:val="28"/>
        </w:rPr>
      </w:pPr>
    </w:p>
    <w:p w14:paraId="2849D044" w14:textId="77777777" w:rsidR="00311A78" w:rsidRPr="00DE292A" w:rsidRDefault="00311A78" w:rsidP="00311A78">
      <w:pPr>
        <w:pStyle w:val="Heading2"/>
        <w:spacing w:before="0" w:line="276" w:lineRule="auto"/>
        <w:rPr>
          <w:rFonts w:ascii="Times New Roman" w:hAnsi="Times New Roman"/>
          <w:b/>
          <w:sz w:val="28"/>
        </w:rPr>
      </w:pPr>
      <w:r w:rsidRPr="00DE292A">
        <w:rPr>
          <w:rFonts w:ascii="Times New Roman" w:hAnsi="Times New Roman"/>
          <w:b/>
          <w:sz w:val="28"/>
        </w:rPr>
        <w:t xml:space="preserve">PREREQUISITE/COREQUISITE: </w:t>
      </w:r>
      <w:r w:rsidRPr="00DE292A">
        <w:rPr>
          <w:rFonts w:ascii="Times New Roman" w:hAnsi="Times New Roman"/>
          <w:sz w:val="24"/>
        </w:rPr>
        <w:t>No previous knowledge of music is required.</w:t>
      </w:r>
    </w:p>
    <w:p w14:paraId="32C78ABC" w14:textId="77777777" w:rsidR="00311A78" w:rsidRPr="00DE292A" w:rsidRDefault="00311A78" w:rsidP="00311A78">
      <w:pPr>
        <w:rPr>
          <w:rFonts w:ascii="Times New Roman" w:hAnsi="Times New Roman"/>
        </w:rPr>
      </w:pPr>
    </w:p>
    <w:p w14:paraId="2C221375" w14:textId="77777777" w:rsidR="00311A78" w:rsidRPr="00DE292A" w:rsidRDefault="00311A78" w:rsidP="00311A78">
      <w:pPr>
        <w:rPr>
          <w:rFonts w:ascii="Times New Roman" w:hAnsi="Times New Roman"/>
        </w:rPr>
      </w:pPr>
      <w:r w:rsidRPr="00DE292A">
        <w:rPr>
          <w:rFonts w:ascii="Times New Roman" w:hAnsi="Times New Roman"/>
          <w:b/>
          <w:sz w:val="28"/>
        </w:rPr>
        <w:t xml:space="preserve">REQUIRED TEXT/ RESOURCE MATERIALS: </w:t>
      </w:r>
    </w:p>
    <w:p w14:paraId="32513C15" w14:textId="77777777" w:rsidR="00311A78" w:rsidRPr="00DE292A" w:rsidRDefault="00311A78" w:rsidP="00311A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</w:rPr>
      </w:pPr>
      <w:r w:rsidRPr="00DE292A">
        <w:rPr>
          <w:rFonts w:ascii="Times New Roman" w:hAnsi="Times New Roman"/>
          <w:sz w:val="24"/>
        </w:rPr>
        <w:t xml:space="preserve">Sarnecki, Mark. </w:t>
      </w:r>
      <w:r w:rsidRPr="00DE292A">
        <w:rPr>
          <w:rFonts w:ascii="Times New Roman" w:hAnsi="Times New Roman"/>
          <w:i/>
          <w:sz w:val="24"/>
        </w:rPr>
        <w:t xml:space="preserve">The Complete Elementary Music Rudiments, </w:t>
      </w:r>
      <w:r w:rsidRPr="00DE292A">
        <w:rPr>
          <w:rFonts w:ascii="Times New Roman" w:hAnsi="Times New Roman"/>
          <w:sz w:val="24"/>
        </w:rPr>
        <w:t>2</w:t>
      </w:r>
      <w:r w:rsidRPr="00DE292A">
        <w:rPr>
          <w:rFonts w:ascii="Times New Roman" w:hAnsi="Times New Roman"/>
          <w:sz w:val="24"/>
          <w:vertAlign w:val="superscript"/>
        </w:rPr>
        <w:t>nd</w:t>
      </w:r>
      <w:r w:rsidRPr="00DE292A">
        <w:rPr>
          <w:rFonts w:ascii="Times New Roman" w:hAnsi="Times New Roman"/>
          <w:sz w:val="24"/>
        </w:rPr>
        <w:t xml:space="preserve"> edition. Toronto: The Frederick Harris Music Co. Ltd., 2010.</w:t>
      </w:r>
    </w:p>
    <w:p w14:paraId="717ABD87" w14:textId="77777777" w:rsidR="00311A78" w:rsidRPr="00DE292A" w:rsidRDefault="00311A78" w:rsidP="00311A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</w:rPr>
      </w:pPr>
      <w:r w:rsidRPr="00DE292A">
        <w:rPr>
          <w:rFonts w:ascii="Times New Roman" w:hAnsi="Times New Roman"/>
          <w:sz w:val="24"/>
        </w:rPr>
        <w:t xml:space="preserve">Pencil(s), eraser, manuscript paper. </w:t>
      </w:r>
    </w:p>
    <w:p w14:paraId="0CC5E453" w14:textId="77777777" w:rsidR="00311A78" w:rsidRPr="00DE292A" w:rsidRDefault="00311A78" w:rsidP="00311A78">
      <w:pPr>
        <w:spacing w:line="276" w:lineRule="auto"/>
        <w:rPr>
          <w:rFonts w:ascii="Times New Roman" w:hAnsi="Times New Roman"/>
          <w:b/>
          <w:sz w:val="28"/>
        </w:rPr>
      </w:pPr>
    </w:p>
    <w:p w14:paraId="1ED4F66E" w14:textId="77777777" w:rsidR="00311A78" w:rsidRPr="00DE292A" w:rsidRDefault="00311A78" w:rsidP="00311A78">
      <w:pPr>
        <w:spacing w:line="276" w:lineRule="auto"/>
        <w:rPr>
          <w:rFonts w:ascii="Times New Roman" w:hAnsi="Times New Roman"/>
          <w:b/>
          <w:sz w:val="28"/>
        </w:rPr>
      </w:pPr>
      <w:r w:rsidRPr="00DE292A">
        <w:rPr>
          <w:rFonts w:ascii="Times New Roman" w:hAnsi="Times New Roman"/>
          <w:b/>
          <w:sz w:val="28"/>
        </w:rPr>
        <w:t>DELIVERY MODE(S): Lecture</w:t>
      </w:r>
    </w:p>
    <w:p w14:paraId="6AFEAF3A" w14:textId="77777777" w:rsidR="00311A78" w:rsidRPr="00DE292A" w:rsidRDefault="00311A78" w:rsidP="00311A78">
      <w:pPr>
        <w:spacing w:line="276" w:lineRule="auto"/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b/>
          <w:sz w:val="28"/>
        </w:rPr>
        <w:br/>
      </w:r>
      <w:r w:rsidRPr="00DE292A">
        <w:rPr>
          <w:rFonts w:ascii="Times New Roman" w:hAnsi="Times New Roman"/>
          <w:b/>
          <w:sz w:val="28"/>
          <w:szCs w:val="28"/>
        </w:rPr>
        <w:t>COURSE OBJECTIVES:</w:t>
      </w:r>
      <w:r w:rsidRPr="00DE292A">
        <w:rPr>
          <w:rFonts w:ascii="Times New Roman" w:hAnsi="Times New Roman"/>
          <w:b/>
          <w:sz w:val="24"/>
        </w:rPr>
        <w:t xml:space="preserve"> </w:t>
      </w:r>
      <w:r w:rsidRPr="00DE292A">
        <w:rPr>
          <w:rFonts w:ascii="Times New Roman" w:hAnsi="Times New Roman"/>
          <w:sz w:val="24"/>
        </w:rPr>
        <w:t xml:space="preserve">The purpose of the course is to provide the students with equivalent of Royal Conservatory Grade 2 Theory. This level of theory is necessary to qualify a student to take MU1550 and the other university level music courses. </w:t>
      </w:r>
    </w:p>
    <w:p w14:paraId="47953909" w14:textId="77777777" w:rsidR="00311A78" w:rsidRPr="00DE292A" w:rsidRDefault="00311A78" w:rsidP="00311A78">
      <w:pPr>
        <w:pStyle w:val="Heading2"/>
        <w:spacing w:before="0" w:line="276" w:lineRule="auto"/>
        <w:rPr>
          <w:rFonts w:ascii="Times New Roman" w:hAnsi="Times New Roman"/>
          <w:sz w:val="28"/>
        </w:rPr>
      </w:pPr>
    </w:p>
    <w:p w14:paraId="42B9D693" w14:textId="77777777" w:rsidR="00311A78" w:rsidRPr="00DE292A" w:rsidRDefault="00311A78" w:rsidP="00311A78">
      <w:pPr>
        <w:spacing w:line="240" w:lineRule="auto"/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b/>
          <w:sz w:val="28"/>
        </w:rPr>
        <w:t xml:space="preserve">LEARNING OUTCOMES: </w:t>
      </w:r>
      <w:r w:rsidRPr="00DE292A">
        <w:rPr>
          <w:rFonts w:ascii="Times New Roman" w:hAnsi="Times New Roman"/>
          <w:sz w:val="24"/>
        </w:rPr>
        <w:t>Students will gain a practical knowledge of (a) music notation in treble, bass, and C clefs: (b) identifying all intervals in the range from P1-P8 either ascending or descending; (c) building and identifying scales including major, minor, chromatic, whole tone, pentatonic, blues, and major modes; (d) notating rhythms in simple time, compound time, and hybrid metres; (e) notating chords including triads, dominant and diminished 7</w:t>
      </w:r>
      <w:r w:rsidRPr="00DE292A">
        <w:rPr>
          <w:rFonts w:ascii="Times New Roman" w:hAnsi="Times New Roman"/>
          <w:sz w:val="24"/>
          <w:vertAlign w:val="superscript"/>
        </w:rPr>
        <w:t>th</w:t>
      </w:r>
      <w:r w:rsidRPr="00DE292A">
        <w:rPr>
          <w:rFonts w:ascii="Times New Roman" w:hAnsi="Times New Roman"/>
          <w:sz w:val="24"/>
        </w:rPr>
        <w:t xml:space="preserve"> chords; (f) identifying cadences; and (g) being able to transpose by interval. If there is time, the course will cover score reading and harmonic analysis.</w:t>
      </w:r>
    </w:p>
    <w:p w14:paraId="6E69AA1A" w14:textId="77777777" w:rsidR="00311A78" w:rsidRPr="00DE292A" w:rsidRDefault="00311A78" w:rsidP="00311A78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</w:rPr>
      </w:pPr>
    </w:p>
    <w:p w14:paraId="66AFAC71" w14:textId="77777777" w:rsidR="00311A78" w:rsidRPr="00DE292A" w:rsidRDefault="00311A78" w:rsidP="00311A78">
      <w:pPr>
        <w:pStyle w:val="Default"/>
        <w:spacing w:line="312" w:lineRule="auto"/>
        <w:rPr>
          <w:rFonts w:ascii="Times New Roman" w:hAnsi="Times New Roman" w:cs="Times New Roman"/>
          <w:bCs/>
          <w:sz w:val="28"/>
        </w:rPr>
      </w:pPr>
      <w:r w:rsidRPr="00DE292A">
        <w:rPr>
          <w:rFonts w:ascii="Times New Roman" w:hAnsi="Times New Roman" w:cs="Times New Roman"/>
          <w:b/>
          <w:bCs/>
          <w:sz w:val="28"/>
        </w:rPr>
        <w:t xml:space="preserve">TRANSFERABILITY: </w:t>
      </w:r>
      <w:r w:rsidRPr="00DE292A">
        <w:rPr>
          <w:rFonts w:ascii="Times New Roman" w:hAnsi="Times New Roman" w:cs="Times New Roman"/>
          <w:bCs/>
        </w:rPr>
        <w:t>UA, UC*, UL*, AU, AF, CU, KUC</w:t>
      </w:r>
      <w:r>
        <w:rPr>
          <w:rFonts w:ascii="Times New Roman" w:hAnsi="Times New Roman" w:cs="Times New Roman"/>
          <w:bCs/>
        </w:rPr>
        <w:t>, Other</w:t>
      </w:r>
      <w:r w:rsidRPr="00DE292A">
        <w:rPr>
          <w:rFonts w:ascii="Times New Roman" w:hAnsi="Times New Roman" w:cs="Times New Roman"/>
          <w:bCs/>
        </w:rPr>
        <w:t xml:space="preserve"> </w:t>
      </w:r>
    </w:p>
    <w:p w14:paraId="7C7754C5" w14:textId="77777777" w:rsidR="00311A78" w:rsidRPr="00DE292A" w:rsidRDefault="00311A78" w:rsidP="00311A78">
      <w:pPr>
        <w:pStyle w:val="Default"/>
        <w:rPr>
          <w:rFonts w:ascii="Times New Roman" w:hAnsi="Times New Roman" w:cs="Times New Roman"/>
        </w:rPr>
      </w:pPr>
      <w:r w:rsidRPr="00DE292A">
        <w:rPr>
          <w:rFonts w:ascii="Times New Roman" w:hAnsi="Times New Roman" w:cs="Times New Roman"/>
          <w:b/>
        </w:rPr>
        <w:lastRenderedPageBreak/>
        <w:t>*Warning:</w:t>
      </w:r>
      <w:r w:rsidRPr="00DE292A">
        <w:rPr>
          <w:rFonts w:ascii="Times New Roman" w:hAnsi="Times New Roman" w:cs="Times New Roman"/>
        </w:rPr>
        <w:t xml:space="preserve"> Although we strive to make the transferability information in this document up-to-date and accurate, </w:t>
      </w:r>
      <w:r w:rsidRPr="00DE292A">
        <w:rPr>
          <w:rFonts w:ascii="Times New Roman" w:hAnsi="Times New Roman" w:cs="Times New Roman"/>
          <w:b/>
        </w:rPr>
        <w:t>the student has the final responsibility for ensuring the transferability of this course to Alberta Colleges and Universities</w:t>
      </w:r>
      <w:r w:rsidRPr="00DE292A">
        <w:rPr>
          <w:rFonts w:ascii="Times New Roman" w:hAnsi="Times New Roman" w:cs="Times New Roman"/>
        </w:rPr>
        <w:t xml:space="preserve">. Please consult the Alberta Transfer Guide for more information. You may check to ensure the transferability of this course at Alberta Transfer Guide main page </w:t>
      </w:r>
      <w:hyperlink r:id="rId9" w:history="1">
        <w:r w:rsidRPr="00DE292A">
          <w:rPr>
            <w:rStyle w:val="Hyperlink"/>
            <w:rFonts w:ascii="Times New Roman" w:hAnsi="Times New Roman"/>
            <w:lang w:val="en-CA"/>
          </w:rPr>
          <w:t>http://www.transferalberta.ca</w:t>
        </w:r>
      </w:hyperlink>
      <w:r w:rsidRPr="00DE292A">
        <w:rPr>
          <w:rFonts w:ascii="Times New Roman" w:hAnsi="Times New Roman" w:cs="Times New Roman"/>
          <w:lang w:val="en-CA"/>
        </w:rPr>
        <w:t xml:space="preserve"> or, if you do not want to navigate through few links, at </w:t>
      </w:r>
      <w:hyperlink r:id="rId10" w:history="1">
        <w:r w:rsidRPr="00DE292A">
          <w:rPr>
            <w:rStyle w:val="Hyperlink"/>
            <w:rFonts w:ascii="Times New Roman" w:hAnsi="Times New Roman"/>
          </w:rPr>
          <w:t>http://alis.alberta.ca/ps/tsp/ta/tbi/onlinesearch.html?SearchMode=S&amp;step=2</w:t>
        </w:r>
      </w:hyperlink>
      <w:r w:rsidRPr="00DE292A">
        <w:rPr>
          <w:rFonts w:ascii="Times New Roman" w:hAnsi="Times New Roman" w:cs="Times New Roman"/>
        </w:rPr>
        <w:t xml:space="preserve">  </w:t>
      </w:r>
    </w:p>
    <w:p w14:paraId="08FC1516" w14:textId="77777777" w:rsidR="00311A78" w:rsidRPr="00DE292A" w:rsidRDefault="00311A78" w:rsidP="00311A78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49C1A8DC" w14:textId="77777777" w:rsidR="00311A78" w:rsidRPr="00DE292A" w:rsidRDefault="00311A78" w:rsidP="00311A78">
      <w:pPr>
        <w:pStyle w:val="Default"/>
        <w:rPr>
          <w:rFonts w:ascii="Times New Roman" w:hAnsi="Times New Roman" w:cs="Times New Roman"/>
          <w:color w:val="auto"/>
        </w:rPr>
      </w:pPr>
      <w:r w:rsidRPr="00DE292A">
        <w:rPr>
          <w:rFonts w:ascii="Times New Roman" w:hAnsi="Times New Roman" w:cs="Times New Roman"/>
          <w:bCs/>
          <w:color w:val="auto"/>
        </w:rPr>
        <w:t xml:space="preserve">** Grade of D or D+ may not be acceptable for transfer to other post-secondary institutions. </w:t>
      </w:r>
      <w:r w:rsidRPr="00DE292A">
        <w:rPr>
          <w:rFonts w:ascii="Times New Roman" w:hAnsi="Times New Roman" w:cs="Times New Roman"/>
          <w:b/>
          <w:bCs/>
          <w:color w:val="auto"/>
        </w:rPr>
        <w:t>Students are cautioned that it is their responsibility to contact the receiving institutions to ensure transferability</w:t>
      </w:r>
    </w:p>
    <w:p w14:paraId="2577DEC8" w14:textId="77777777" w:rsidR="00311A78" w:rsidRPr="00DE292A" w:rsidRDefault="00311A78" w:rsidP="00311A78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</w:rPr>
      </w:pPr>
    </w:p>
    <w:p w14:paraId="02AA76DA" w14:textId="77777777" w:rsidR="00311A78" w:rsidRPr="00DE292A" w:rsidRDefault="00311A78" w:rsidP="00311A78">
      <w:pPr>
        <w:pStyle w:val="Heading2"/>
        <w:spacing w:before="0"/>
        <w:rPr>
          <w:rFonts w:ascii="Times New Roman" w:hAnsi="Times New Roman"/>
          <w:b/>
          <w:sz w:val="28"/>
        </w:rPr>
      </w:pPr>
      <w:r w:rsidRPr="00DE292A">
        <w:rPr>
          <w:rFonts w:ascii="Times New Roman" w:hAnsi="Times New Roman"/>
          <w:b/>
          <w:sz w:val="28"/>
        </w:rPr>
        <w:t>EVALUATIONS:</w:t>
      </w:r>
    </w:p>
    <w:p w14:paraId="609E34A7" w14:textId="77777777" w:rsidR="00311A78" w:rsidRPr="00DE292A" w:rsidRDefault="00311A78" w:rsidP="00311A78">
      <w:pPr>
        <w:spacing w:line="240" w:lineRule="auto"/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sz w:val="24"/>
        </w:rPr>
        <w:t>Midterm Examination</w:t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  <w:t>25%</w:t>
      </w:r>
    </w:p>
    <w:p w14:paraId="3056D1FF" w14:textId="77777777" w:rsidR="00311A78" w:rsidRPr="00DE292A" w:rsidRDefault="00311A78" w:rsidP="00311A78">
      <w:pPr>
        <w:spacing w:line="240" w:lineRule="auto"/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sz w:val="24"/>
        </w:rPr>
        <w:t>Term Work (Quizzes, Assignments, attendance, deportment, and class participation)</w:t>
      </w:r>
      <w:r w:rsidRPr="00DE292A">
        <w:rPr>
          <w:rFonts w:ascii="Times New Roman" w:hAnsi="Times New Roman"/>
          <w:sz w:val="24"/>
        </w:rPr>
        <w:tab/>
        <w:t>45%</w:t>
      </w:r>
    </w:p>
    <w:p w14:paraId="0DC300A0" w14:textId="77777777" w:rsidR="00311A78" w:rsidRPr="00DE292A" w:rsidRDefault="00311A78" w:rsidP="00311A78">
      <w:pPr>
        <w:spacing w:line="240" w:lineRule="auto"/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sz w:val="24"/>
        </w:rPr>
        <w:t>Final Examination</w:t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</w:r>
      <w:r w:rsidRPr="00DE292A">
        <w:rPr>
          <w:rFonts w:ascii="Times New Roman" w:hAnsi="Times New Roman"/>
          <w:sz w:val="24"/>
        </w:rPr>
        <w:tab/>
        <w:t>30%</w:t>
      </w:r>
    </w:p>
    <w:p w14:paraId="0CFBBD90" w14:textId="77777777" w:rsidR="00311A78" w:rsidRPr="00DE292A" w:rsidRDefault="00311A78" w:rsidP="00311A78">
      <w:pPr>
        <w:pStyle w:val="Default"/>
        <w:spacing w:line="312" w:lineRule="auto"/>
        <w:rPr>
          <w:rFonts w:ascii="Times New Roman" w:hAnsi="Times New Roman" w:cs="Times New Roman"/>
          <w:color w:val="auto"/>
          <w:sz w:val="28"/>
        </w:rPr>
      </w:pPr>
    </w:p>
    <w:p w14:paraId="30A40312" w14:textId="77777777" w:rsidR="00311A78" w:rsidRPr="00DE292A" w:rsidRDefault="00311A78" w:rsidP="00311A78">
      <w:pPr>
        <w:pStyle w:val="Heading2"/>
        <w:spacing w:before="0"/>
        <w:rPr>
          <w:rFonts w:ascii="Times New Roman" w:hAnsi="Times New Roman"/>
          <w:b/>
          <w:sz w:val="24"/>
        </w:rPr>
      </w:pPr>
      <w:r w:rsidRPr="00DE292A">
        <w:rPr>
          <w:rFonts w:ascii="Times New Roman" w:hAnsi="Times New Roman"/>
          <w:b/>
          <w:sz w:val="24"/>
        </w:rPr>
        <w:t>GRADING CRITERIA:</w:t>
      </w:r>
    </w:p>
    <w:p w14:paraId="1F16A780" w14:textId="77777777" w:rsidR="00311A78" w:rsidRPr="00DE292A" w:rsidRDefault="00311A78" w:rsidP="00311A78">
      <w:pPr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sz w:val="24"/>
        </w:rPr>
        <w:t xml:space="preserve">Please note that most universities will not accept your course for transfer credit </w:t>
      </w:r>
      <w:r w:rsidRPr="00DE292A">
        <w:rPr>
          <w:rFonts w:ascii="Times New Roman" w:hAnsi="Times New Roman"/>
          <w:b/>
          <w:sz w:val="24"/>
        </w:rPr>
        <w:t>IF</w:t>
      </w:r>
      <w:r w:rsidRPr="00DE292A">
        <w:rPr>
          <w:rFonts w:ascii="Times New Roman" w:hAnsi="Times New Roman"/>
          <w:sz w:val="24"/>
        </w:rPr>
        <w:t xml:space="preserve"> your grade is </w:t>
      </w:r>
      <w:r w:rsidRPr="00DE292A">
        <w:rPr>
          <w:rFonts w:ascii="Times New Roman" w:hAnsi="Times New Roman"/>
          <w:b/>
          <w:sz w:val="24"/>
        </w:rPr>
        <w:t>less than C-</w:t>
      </w:r>
      <w:r w:rsidRPr="00DE292A">
        <w:rPr>
          <w:rFonts w:ascii="Times New Roman" w:hAnsi="Times New Roman"/>
          <w:sz w:val="24"/>
        </w:rPr>
        <w:t xml:space="preserve">. </w:t>
      </w:r>
    </w:p>
    <w:p w14:paraId="4324AACC" w14:textId="77777777" w:rsidR="00311A78" w:rsidRPr="00DE292A" w:rsidRDefault="00311A78" w:rsidP="00311A78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236"/>
        <w:gridCol w:w="1384"/>
        <w:gridCol w:w="1620"/>
        <w:gridCol w:w="1440"/>
      </w:tblGrid>
      <w:tr w:rsidR="00311A78" w:rsidRPr="00DE292A" w14:paraId="72DFCB42" w14:textId="77777777" w:rsidTr="009178BB">
        <w:tc>
          <w:tcPr>
            <w:tcW w:w="1548" w:type="dxa"/>
          </w:tcPr>
          <w:p w14:paraId="70B93105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b/>
                <w:bCs/>
                <w:sz w:val="24"/>
              </w:rPr>
              <w:t>Alpha Grade</w:t>
            </w:r>
          </w:p>
        </w:tc>
        <w:tc>
          <w:tcPr>
            <w:tcW w:w="1620" w:type="dxa"/>
          </w:tcPr>
          <w:p w14:paraId="0B9A6FA6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b/>
                <w:bCs/>
                <w:sz w:val="24"/>
              </w:rPr>
              <w:t>4-point Equivalent</w:t>
            </w:r>
          </w:p>
        </w:tc>
        <w:tc>
          <w:tcPr>
            <w:tcW w:w="1620" w:type="dxa"/>
          </w:tcPr>
          <w:p w14:paraId="3EB9FD42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b/>
                <w:bCs/>
                <w:sz w:val="24"/>
              </w:rPr>
              <w:t>Percentage Guidelines</w:t>
            </w:r>
          </w:p>
        </w:tc>
        <w:tc>
          <w:tcPr>
            <w:tcW w:w="236" w:type="dxa"/>
            <w:shd w:val="pct50" w:color="auto" w:fill="auto"/>
          </w:tcPr>
          <w:p w14:paraId="0035B189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</w:tcPr>
          <w:p w14:paraId="26E87F1B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b/>
                <w:bCs/>
                <w:sz w:val="24"/>
              </w:rPr>
              <w:t>Alpha Grade</w:t>
            </w:r>
          </w:p>
        </w:tc>
        <w:tc>
          <w:tcPr>
            <w:tcW w:w="1620" w:type="dxa"/>
          </w:tcPr>
          <w:p w14:paraId="4060FA57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b/>
                <w:bCs/>
                <w:sz w:val="24"/>
              </w:rPr>
              <w:t>4-point Equivalent</w:t>
            </w:r>
          </w:p>
        </w:tc>
        <w:tc>
          <w:tcPr>
            <w:tcW w:w="1440" w:type="dxa"/>
          </w:tcPr>
          <w:p w14:paraId="6370A110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b/>
                <w:bCs/>
                <w:sz w:val="24"/>
              </w:rPr>
              <w:t>Percentage Guidelines</w:t>
            </w:r>
          </w:p>
        </w:tc>
      </w:tr>
      <w:tr w:rsidR="00311A78" w:rsidRPr="00DE292A" w14:paraId="2960EFF7" w14:textId="77777777" w:rsidTr="009178BB">
        <w:tc>
          <w:tcPr>
            <w:tcW w:w="1548" w:type="dxa"/>
          </w:tcPr>
          <w:p w14:paraId="0E85AB20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A+</w:t>
            </w:r>
          </w:p>
        </w:tc>
        <w:tc>
          <w:tcPr>
            <w:tcW w:w="1620" w:type="dxa"/>
          </w:tcPr>
          <w:p w14:paraId="39029FC0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4.0</w:t>
            </w:r>
          </w:p>
        </w:tc>
        <w:tc>
          <w:tcPr>
            <w:tcW w:w="1620" w:type="dxa"/>
          </w:tcPr>
          <w:p w14:paraId="34B75A46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90-100</w:t>
            </w:r>
          </w:p>
        </w:tc>
        <w:tc>
          <w:tcPr>
            <w:tcW w:w="236" w:type="dxa"/>
            <w:shd w:val="pct50" w:color="auto" w:fill="auto"/>
          </w:tcPr>
          <w:p w14:paraId="790EFAE1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</w:tcPr>
          <w:p w14:paraId="4EBB8691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C+</w:t>
            </w:r>
          </w:p>
        </w:tc>
        <w:tc>
          <w:tcPr>
            <w:tcW w:w="1620" w:type="dxa"/>
          </w:tcPr>
          <w:p w14:paraId="0B265A32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440" w:type="dxa"/>
          </w:tcPr>
          <w:p w14:paraId="595EEAC2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67-69</w:t>
            </w:r>
          </w:p>
        </w:tc>
      </w:tr>
      <w:tr w:rsidR="00311A78" w:rsidRPr="00DE292A" w14:paraId="7E39BCEA" w14:textId="77777777" w:rsidTr="009178BB">
        <w:tc>
          <w:tcPr>
            <w:tcW w:w="1548" w:type="dxa"/>
          </w:tcPr>
          <w:p w14:paraId="06E2A842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620" w:type="dxa"/>
          </w:tcPr>
          <w:p w14:paraId="405D9111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4.0</w:t>
            </w:r>
          </w:p>
        </w:tc>
        <w:tc>
          <w:tcPr>
            <w:tcW w:w="1620" w:type="dxa"/>
          </w:tcPr>
          <w:p w14:paraId="60930FA4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85-89</w:t>
            </w:r>
          </w:p>
        </w:tc>
        <w:tc>
          <w:tcPr>
            <w:tcW w:w="236" w:type="dxa"/>
            <w:shd w:val="pct50" w:color="auto" w:fill="auto"/>
          </w:tcPr>
          <w:p w14:paraId="04CBF7F3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</w:tcPr>
          <w:p w14:paraId="1FF3D1F0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1620" w:type="dxa"/>
          </w:tcPr>
          <w:p w14:paraId="67C9A18D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2.0</w:t>
            </w:r>
          </w:p>
        </w:tc>
        <w:tc>
          <w:tcPr>
            <w:tcW w:w="1440" w:type="dxa"/>
          </w:tcPr>
          <w:p w14:paraId="3D47955C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63-66</w:t>
            </w:r>
          </w:p>
        </w:tc>
      </w:tr>
      <w:tr w:rsidR="00311A78" w:rsidRPr="00DE292A" w14:paraId="12B2C260" w14:textId="77777777" w:rsidTr="009178BB">
        <w:tc>
          <w:tcPr>
            <w:tcW w:w="1548" w:type="dxa"/>
          </w:tcPr>
          <w:p w14:paraId="08115CB0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A-</w:t>
            </w:r>
          </w:p>
        </w:tc>
        <w:tc>
          <w:tcPr>
            <w:tcW w:w="1620" w:type="dxa"/>
          </w:tcPr>
          <w:p w14:paraId="1D1D9332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1620" w:type="dxa"/>
          </w:tcPr>
          <w:p w14:paraId="12A4B50A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80-84</w:t>
            </w:r>
          </w:p>
        </w:tc>
        <w:tc>
          <w:tcPr>
            <w:tcW w:w="236" w:type="dxa"/>
            <w:shd w:val="pct50" w:color="auto" w:fill="auto"/>
          </w:tcPr>
          <w:p w14:paraId="53C20C3C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14:paraId="565C3E33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C-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2BCB13A7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8BDC171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60-62</w:t>
            </w:r>
          </w:p>
        </w:tc>
      </w:tr>
      <w:tr w:rsidR="00311A78" w:rsidRPr="00DE292A" w14:paraId="572E7F8D" w14:textId="77777777" w:rsidTr="009178BB">
        <w:tc>
          <w:tcPr>
            <w:tcW w:w="1548" w:type="dxa"/>
          </w:tcPr>
          <w:p w14:paraId="6ED7AACC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B+</w:t>
            </w:r>
          </w:p>
        </w:tc>
        <w:tc>
          <w:tcPr>
            <w:tcW w:w="1620" w:type="dxa"/>
          </w:tcPr>
          <w:p w14:paraId="62C050B7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1620" w:type="dxa"/>
          </w:tcPr>
          <w:p w14:paraId="06E55905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77-79</w:t>
            </w:r>
          </w:p>
        </w:tc>
        <w:tc>
          <w:tcPr>
            <w:tcW w:w="236" w:type="dxa"/>
            <w:shd w:val="pct50" w:color="auto" w:fill="auto"/>
          </w:tcPr>
          <w:p w14:paraId="2794D4CF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shd w:val="pct15" w:color="auto" w:fill="auto"/>
          </w:tcPr>
          <w:p w14:paraId="13B4C153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D+</w:t>
            </w:r>
          </w:p>
        </w:tc>
        <w:tc>
          <w:tcPr>
            <w:tcW w:w="1620" w:type="dxa"/>
            <w:shd w:val="pct15" w:color="auto" w:fill="auto"/>
          </w:tcPr>
          <w:p w14:paraId="18694281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440" w:type="dxa"/>
            <w:shd w:val="pct15" w:color="auto" w:fill="auto"/>
          </w:tcPr>
          <w:p w14:paraId="19290EEE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55-59</w:t>
            </w:r>
          </w:p>
        </w:tc>
      </w:tr>
      <w:tr w:rsidR="00311A78" w:rsidRPr="00DE292A" w14:paraId="0109BAEC" w14:textId="77777777" w:rsidTr="009178BB">
        <w:tc>
          <w:tcPr>
            <w:tcW w:w="1548" w:type="dxa"/>
          </w:tcPr>
          <w:p w14:paraId="2DE01BD1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620" w:type="dxa"/>
          </w:tcPr>
          <w:p w14:paraId="0997E15E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1620" w:type="dxa"/>
          </w:tcPr>
          <w:p w14:paraId="22AD8EB8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73-76</w:t>
            </w:r>
          </w:p>
        </w:tc>
        <w:tc>
          <w:tcPr>
            <w:tcW w:w="236" w:type="dxa"/>
            <w:shd w:val="pct50" w:color="auto" w:fill="auto"/>
          </w:tcPr>
          <w:p w14:paraId="7748EBD4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shd w:val="pct15" w:color="auto" w:fill="auto"/>
          </w:tcPr>
          <w:p w14:paraId="438C0CB1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620" w:type="dxa"/>
            <w:shd w:val="pct15" w:color="auto" w:fill="auto"/>
          </w:tcPr>
          <w:p w14:paraId="6ECFB2B2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1440" w:type="dxa"/>
            <w:shd w:val="pct15" w:color="auto" w:fill="auto"/>
          </w:tcPr>
          <w:p w14:paraId="3107530C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50-54</w:t>
            </w:r>
          </w:p>
        </w:tc>
      </w:tr>
      <w:tr w:rsidR="00311A78" w:rsidRPr="00DE292A" w14:paraId="7B725553" w14:textId="77777777" w:rsidTr="009178BB">
        <w:tc>
          <w:tcPr>
            <w:tcW w:w="1548" w:type="dxa"/>
          </w:tcPr>
          <w:p w14:paraId="6D548EC1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B-</w:t>
            </w:r>
          </w:p>
        </w:tc>
        <w:tc>
          <w:tcPr>
            <w:tcW w:w="1620" w:type="dxa"/>
          </w:tcPr>
          <w:p w14:paraId="5FF56398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1620" w:type="dxa"/>
          </w:tcPr>
          <w:p w14:paraId="63FAAFBC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70-72</w:t>
            </w:r>
          </w:p>
        </w:tc>
        <w:tc>
          <w:tcPr>
            <w:tcW w:w="236" w:type="dxa"/>
            <w:shd w:val="pct50" w:color="auto" w:fill="auto"/>
          </w:tcPr>
          <w:p w14:paraId="2334A042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shd w:val="pct15" w:color="auto" w:fill="auto"/>
          </w:tcPr>
          <w:p w14:paraId="34F4B91A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1620" w:type="dxa"/>
            <w:shd w:val="pct15" w:color="auto" w:fill="auto"/>
          </w:tcPr>
          <w:p w14:paraId="2B6DEBF8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0.0</w:t>
            </w:r>
          </w:p>
        </w:tc>
        <w:tc>
          <w:tcPr>
            <w:tcW w:w="1440" w:type="dxa"/>
            <w:shd w:val="pct15" w:color="auto" w:fill="auto"/>
          </w:tcPr>
          <w:p w14:paraId="3302548C" w14:textId="77777777" w:rsidR="00311A78" w:rsidRPr="00DE292A" w:rsidRDefault="00311A78" w:rsidP="009178BB">
            <w:pPr>
              <w:jc w:val="center"/>
              <w:rPr>
                <w:rFonts w:ascii="Times New Roman" w:hAnsi="Times New Roman"/>
                <w:sz w:val="24"/>
              </w:rPr>
            </w:pPr>
            <w:r w:rsidRPr="00DE292A">
              <w:rPr>
                <w:rFonts w:ascii="Times New Roman" w:hAnsi="Times New Roman"/>
                <w:sz w:val="24"/>
              </w:rPr>
              <w:t>00-49</w:t>
            </w:r>
          </w:p>
        </w:tc>
      </w:tr>
    </w:tbl>
    <w:p w14:paraId="6C404284" w14:textId="77777777" w:rsidR="00311A78" w:rsidRPr="00DE292A" w:rsidRDefault="00311A78" w:rsidP="00311A78">
      <w:pPr>
        <w:pStyle w:val="Heading2"/>
        <w:spacing w:before="0"/>
        <w:rPr>
          <w:rFonts w:ascii="Times New Roman" w:hAnsi="Times New Roman"/>
          <w:b/>
          <w:sz w:val="28"/>
        </w:rPr>
      </w:pPr>
    </w:p>
    <w:p w14:paraId="7844BB69" w14:textId="77777777" w:rsidR="00311A78" w:rsidRPr="00DE292A" w:rsidRDefault="00311A78" w:rsidP="00311A78">
      <w:pPr>
        <w:rPr>
          <w:rFonts w:ascii="Times New Roman" w:hAnsi="Times New Roman"/>
          <w:b/>
          <w:bCs/>
          <w:sz w:val="28"/>
          <w:u w:val="single"/>
        </w:rPr>
      </w:pPr>
      <w:r w:rsidRPr="00DE292A">
        <w:rPr>
          <w:rFonts w:ascii="Times New Roman" w:hAnsi="Times New Roman"/>
          <w:b/>
          <w:sz w:val="28"/>
        </w:rPr>
        <w:t>COURSE SCHEDULE/TENTATIVE TIMELINE:</w:t>
      </w:r>
    </w:p>
    <w:p w14:paraId="7FD695EA" w14:textId="6B5869CB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J7, J9</w:t>
      </w:r>
      <w:r w:rsidR="00311A78" w:rsidRPr="00DE292A">
        <w:rPr>
          <w:rFonts w:ascii="Times New Roman" w:hAnsi="Times New Roman"/>
          <w:sz w:val="24"/>
        </w:rPr>
        <w:tab/>
        <w:t>Week 1: Music Notation and Time Values</w:t>
      </w:r>
    </w:p>
    <w:p w14:paraId="66422C10" w14:textId="29C56B30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J14, J16</w:t>
      </w:r>
      <w:r w:rsidR="00311A78" w:rsidRPr="00DE292A">
        <w:rPr>
          <w:rFonts w:ascii="Times New Roman" w:hAnsi="Times New Roman"/>
          <w:sz w:val="24"/>
        </w:rPr>
        <w:tab/>
        <w:t>Week 2: Semitones, Whole Tones, and Accidentals, Major Scales</w:t>
      </w:r>
    </w:p>
    <w:p w14:paraId="13A15DF9" w14:textId="039A1E7A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J21, J23</w:t>
      </w:r>
      <w:r w:rsidR="00311A78" w:rsidRPr="00DE292A">
        <w:rPr>
          <w:rFonts w:ascii="Times New Roman" w:hAnsi="Times New Roman"/>
          <w:sz w:val="24"/>
        </w:rPr>
        <w:tab/>
        <w:t>Week 3: Major Scales and Minor Scales</w:t>
      </w:r>
    </w:p>
    <w:p w14:paraId="309ECC1C" w14:textId="7E6DEF75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J28, J30</w:t>
      </w:r>
      <w:r w:rsidR="00311A78" w:rsidRPr="00DE292A">
        <w:rPr>
          <w:rFonts w:ascii="Times New Roman" w:hAnsi="Times New Roman"/>
          <w:sz w:val="24"/>
        </w:rPr>
        <w:tab/>
        <w:t>Week 4: Chromatic, Whole-Tone, Pentatonic, and Blues Scales</w:t>
      </w:r>
    </w:p>
    <w:p w14:paraId="57091FEB" w14:textId="0CA7172E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F4, F6</w:t>
      </w:r>
      <w:r w:rsidR="00311A78" w:rsidRPr="00DE292A">
        <w:rPr>
          <w:rFonts w:ascii="Times New Roman" w:hAnsi="Times New Roman"/>
          <w:sz w:val="24"/>
        </w:rPr>
        <w:tab/>
        <w:t>Week 5: Modes, Identifying Scales</w:t>
      </w:r>
    </w:p>
    <w:p w14:paraId="141A5ABB" w14:textId="2E15EC55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1800" w:hanging="18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F11, F13</w:t>
      </w:r>
      <w:r w:rsidR="00311A78" w:rsidRPr="00DE292A">
        <w:rPr>
          <w:rFonts w:ascii="Times New Roman" w:hAnsi="Times New Roman"/>
          <w:sz w:val="24"/>
        </w:rPr>
        <w:tab/>
        <w:t xml:space="preserve">Week 6: Intervals and </w:t>
      </w:r>
      <w:r w:rsidR="00311A78" w:rsidRPr="00DE292A">
        <w:rPr>
          <w:rFonts w:ascii="Times New Roman" w:hAnsi="Times New Roman"/>
          <w:b/>
          <w:sz w:val="24"/>
        </w:rPr>
        <w:t>Midterm Examination on Notation, Time Values, and Scales</w:t>
      </w:r>
    </w:p>
    <w:p w14:paraId="52178209" w14:textId="693B4E93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1800" w:hanging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F18-22</w:t>
      </w:r>
      <w:r w:rsidR="00311A78" w:rsidRPr="00DE292A">
        <w:rPr>
          <w:rFonts w:ascii="Times New Roman" w:hAnsi="Times New Roman"/>
          <w:sz w:val="24"/>
        </w:rPr>
        <w:tab/>
        <w:t>Winter Semester Break: no classes</w:t>
      </w:r>
    </w:p>
    <w:p w14:paraId="6AE485C2" w14:textId="6CED2ACC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F25, F27</w:t>
      </w:r>
      <w:r w:rsidR="00311A78" w:rsidRPr="00DE292A">
        <w:rPr>
          <w:rFonts w:ascii="Times New Roman" w:hAnsi="Times New Roman"/>
          <w:sz w:val="24"/>
        </w:rPr>
        <w:tab/>
        <w:t xml:space="preserve">Week 7: Intervals continued, Simple Time, Compound Time </w:t>
      </w:r>
    </w:p>
    <w:p w14:paraId="5BEC524B" w14:textId="51AC7514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M4, M6</w:t>
      </w:r>
      <w:r w:rsidR="00311A78" w:rsidRPr="00DE292A">
        <w:rPr>
          <w:rFonts w:ascii="Times New Roman" w:hAnsi="Times New Roman"/>
          <w:sz w:val="24"/>
        </w:rPr>
        <w:tab/>
        <w:t>Week 8: Compound Time, Hybrid Meters</w:t>
      </w:r>
    </w:p>
    <w:p w14:paraId="141DF9F7" w14:textId="61ABF0EE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1800" w:hanging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M11, M13</w:t>
      </w:r>
      <w:r w:rsidR="00311A78" w:rsidRPr="00DE292A">
        <w:rPr>
          <w:rFonts w:ascii="Times New Roman" w:hAnsi="Times New Roman"/>
          <w:sz w:val="24"/>
        </w:rPr>
        <w:tab/>
        <w:t>Week 9: Chords</w:t>
      </w:r>
    </w:p>
    <w:p w14:paraId="5D0B2FBA" w14:textId="72446AB9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M18, M20</w:t>
      </w:r>
      <w:r w:rsidR="00311A78" w:rsidRPr="00DE292A">
        <w:rPr>
          <w:rFonts w:ascii="Times New Roman" w:hAnsi="Times New Roman"/>
          <w:sz w:val="24"/>
        </w:rPr>
        <w:tab/>
        <w:t>Week 10: Dominant 7</w:t>
      </w:r>
      <w:r w:rsidR="00311A78" w:rsidRPr="00DE292A">
        <w:rPr>
          <w:rFonts w:ascii="Times New Roman" w:hAnsi="Times New Roman"/>
          <w:sz w:val="24"/>
          <w:vertAlign w:val="superscript"/>
        </w:rPr>
        <w:t>th</w:t>
      </w:r>
      <w:r w:rsidR="00311A78" w:rsidRPr="00DE292A">
        <w:rPr>
          <w:rFonts w:ascii="Times New Roman" w:hAnsi="Times New Roman"/>
          <w:sz w:val="24"/>
        </w:rPr>
        <w:t xml:space="preserve"> and Diminished 7</w:t>
      </w:r>
      <w:r w:rsidR="00311A78" w:rsidRPr="00DE292A">
        <w:rPr>
          <w:rFonts w:ascii="Times New Roman" w:hAnsi="Times New Roman"/>
          <w:sz w:val="24"/>
          <w:vertAlign w:val="superscript"/>
        </w:rPr>
        <w:t>th</w:t>
      </w:r>
      <w:r w:rsidR="00311A78" w:rsidRPr="00DE292A">
        <w:rPr>
          <w:rFonts w:ascii="Times New Roman" w:hAnsi="Times New Roman"/>
          <w:sz w:val="24"/>
        </w:rPr>
        <w:t xml:space="preserve"> Chord, </w:t>
      </w:r>
    </w:p>
    <w:p w14:paraId="1132D8DA" w14:textId="3FA48C00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M25, M27</w:t>
      </w:r>
      <w:bookmarkStart w:id="0" w:name="_GoBack"/>
      <w:bookmarkEnd w:id="0"/>
      <w:r w:rsidR="00311A78" w:rsidRPr="00DE292A">
        <w:rPr>
          <w:rFonts w:ascii="Times New Roman" w:hAnsi="Times New Roman"/>
          <w:sz w:val="24"/>
        </w:rPr>
        <w:tab/>
        <w:t>Week 11: Cadences, Find the Key</w:t>
      </w:r>
    </w:p>
    <w:p w14:paraId="66B5D459" w14:textId="53EA7C50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A1, A3</w:t>
      </w:r>
      <w:r w:rsidR="00311A78" w:rsidRPr="00DE292A">
        <w:rPr>
          <w:rFonts w:ascii="Times New Roman" w:hAnsi="Times New Roman"/>
          <w:sz w:val="24"/>
        </w:rPr>
        <w:tab/>
        <w:t>Week 12: Transposition</w:t>
      </w:r>
    </w:p>
    <w:p w14:paraId="68A03A2A" w14:textId="73BFFF53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A8, A10</w:t>
      </w:r>
      <w:r w:rsidR="00311A78" w:rsidRPr="00DE292A">
        <w:rPr>
          <w:rFonts w:ascii="Times New Roman" w:hAnsi="Times New Roman"/>
          <w:sz w:val="24"/>
        </w:rPr>
        <w:tab/>
        <w:t>Week 13: Short and Open Score, Melody Writing</w:t>
      </w:r>
    </w:p>
    <w:p w14:paraId="65E4434F" w14:textId="2A1788FD" w:rsidR="00311A78" w:rsidRPr="00DE292A" w:rsidRDefault="0066797F" w:rsidP="00311A78">
      <w:pPr>
        <w:pStyle w:val="BodyTextIndent"/>
        <w:tabs>
          <w:tab w:val="num" w:pos="1800"/>
        </w:tabs>
        <w:spacing w:line="240" w:lineRule="auto"/>
        <w:ind w:left="1800" w:hanging="18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A15-A26</w:t>
      </w:r>
      <w:r w:rsidR="00311A78" w:rsidRPr="00DE292A">
        <w:rPr>
          <w:rFonts w:ascii="Times New Roman" w:hAnsi="Times New Roman"/>
          <w:sz w:val="24"/>
        </w:rPr>
        <w:tab/>
        <w:t xml:space="preserve">Exam Week: </w:t>
      </w:r>
      <w:r w:rsidR="00311A78" w:rsidRPr="00DE292A">
        <w:rPr>
          <w:rFonts w:ascii="Times New Roman" w:hAnsi="Times New Roman"/>
          <w:b/>
          <w:sz w:val="24"/>
        </w:rPr>
        <w:t>Final Examination on Intervals, Time, Chords, Cadences, Transposition, and Music Analysis</w:t>
      </w:r>
    </w:p>
    <w:p w14:paraId="00F716AE" w14:textId="77777777" w:rsidR="00311A78" w:rsidRPr="00DE292A" w:rsidRDefault="00311A78" w:rsidP="00311A78">
      <w:pPr>
        <w:pStyle w:val="BodyTextIndent"/>
        <w:tabs>
          <w:tab w:val="num" w:pos="1800"/>
        </w:tabs>
        <w:spacing w:line="240" w:lineRule="auto"/>
        <w:ind w:left="1800" w:hanging="1800"/>
        <w:rPr>
          <w:rFonts w:ascii="Times New Roman" w:hAnsi="Times New Roman"/>
          <w:b/>
          <w:sz w:val="24"/>
        </w:rPr>
      </w:pPr>
      <w:r w:rsidRPr="00DE292A">
        <w:rPr>
          <w:rFonts w:ascii="Times New Roman" w:hAnsi="Times New Roman"/>
          <w:sz w:val="24"/>
        </w:rPr>
        <w:tab/>
        <w:t>*This is a projected date for the midterm exam and is subject to change.</w:t>
      </w:r>
      <w:r w:rsidRPr="00DE292A">
        <w:rPr>
          <w:rFonts w:ascii="Times New Roman" w:hAnsi="Times New Roman"/>
          <w:b/>
          <w:sz w:val="24"/>
        </w:rPr>
        <w:t xml:space="preserve"> </w:t>
      </w:r>
    </w:p>
    <w:p w14:paraId="222DB0AF" w14:textId="77777777" w:rsidR="00311A78" w:rsidRPr="00DE292A" w:rsidRDefault="00311A78" w:rsidP="00311A78">
      <w:pPr>
        <w:rPr>
          <w:rFonts w:ascii="Times New Roman" w:hAnsi="Times New Roman"/>
          <w:sz w:val="24"/>
        </w:rPr>
      </w:pPr>
    </w:p>
    <w:p w14:paraId="4DDFE824" w14:textId="77777777" w:rsidR="00311A78" w:rsidRPr="00DE292A" w:rsidRDefault="00311A78" w:rsidP="00311A78">
      <w:pPr>
        <w:rPr>
          <w:rFonts w:ascii="Times New Roman" w:hAnsi="Times New Roman"/>
          <w:b/>
          <w:sz w:val="28"/>
        </w:rPr>
      </w:pPr>
      <w:r w:rsidRPr="00DE292A">
        <w:rPr>
          <w:rFonts w:ascii="Times New Roman" w:hAnsi="Times New Roman"/>
          <w:b/>
          <w:bCs/>
          <w:sz w:val="28"/>
        </w:rPr>
        <w:t>STUDENT RESPONSIBILITIES:</w:t>
      </w:r>
    </w:p>
    <w:p w14:paraId="21D985C2" w14:textId="77777777" w:rsidR="00311A78" w:rsidRPr="00DE292A" w:rsidRDefault="00311A78" w:rsidP="00311A78">
      <w:pPr>
        <w:spacing w:line="240" w:lineRule="auto"/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sz w:val="24"/>
        </w:rPr>
        <w:t>Attending each class helps to keep up with the assignments and be able to understand the material. Please e-mail me or call me (539-2052) if you cannot make it to class. It is a Fine Arts Department guideline that students will lose 10% a calendar day for submitting projects after the due date. In this class, the issue of late assignments will be discussed on a case-by-case basis.</w:t>
      </w:r>
    </w:p>
    <w:p w14:paraId="30ED2903" w14:textId="77777777" w:rsidR="00311A78" w:rsidRPr="00DE292A" w:rsidRDefault="00311A78" w:rsidP="00311A78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154B2126" w14:textId="77777777" w:rsidR="00311A78" w:rsidRPr="00DE292A" w:rsidRDefault="00311A78" w:rsidP="00311A78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 w:rsidRPr="00DE292A">
        <w:rPr>
          <w:rFonts w:ascii="Times New Roman" w:hAnsi="Times New Roman"/>
          <w:b/>
          <w:sz w:val="28"/>
        </w:rPr>
        <w:t>STATEMENT ON PLAGIARISM AND CHEATING:</w:t>
      </w:r>
    </w:p>
    <w:p w14:paraId="7E436619" w14:textId="77777777" w:rsidR="00311A78" w:rsidRPr="00DE292A" w:rsidRDefault="00311A78" w:rsidP="00311A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bCs/>
          <w:sz w:val="24"/>
        </w:rPr>
        <w:t xml:space="preserve">Cheating and plagiarism will not be tolerated and there will be penalties. </w:t>
      </w:r>
      <w:r w:rsidRPr="00DE292A">
        <w:rPr>
          <w:rFonts w:ascii="Times New Roman" w:hAnsi="Times New Roman"/>
          <w:sz w:val="24"/>
        </w:rPr>
        <w:t xml:space="preserve">For a more precise definition of plagiarism and its consequences, refer to the Student Conduct section of the College Admission Guide at </w:t>
      </w:r>
      <w:hyperlink r:id="rId11">
        <w:r w:rsidRPr="00DE292A">
          <w:rPr>
            <w:rFonts w:ascii="Times New Roman" w:hAnsi="Times New Roman"/>
            <w:color w:val="0000FF"/>
            <w:sz w:val="24"/>
            <w:u w:val="single" w:color="0000FF"/>
          </w:rPr>
          <w:t>http://www.gprc.ab.ca/programs/calendar/</w:t>
        </w:r>
      </w:hyperlink>
      <w:hyperlink r:id="rId12">
        <w:r w:rsidRPr="00DE292A">
          <w:rPr>
            <w:rFonts w:ascii="Times New Roman" w:hAnsi="Times New Roman"/>
            <w:sz w:val="24"/>
          </w:rPr>
          <w:t xml:space="preserve"> </w:t>
        </w:r>
      </w:hyperlink>
      <w:r w:rsidRPr="00DE292A">
        <w:rPr>
          <w:rFonts w:ascii="Times New Roman" w:hAnsi="Times New Roman"/>
          <w:sz w:val="24"/>
        </w:rPr>
        <w:t xml:space="preserve">or the College Policy on Student Misconduct: Plagiarism and Cheating at </w:t>
      </w:r>
      <w:r w:rsidRPr="00DE292A">
        <w:rPr>
          <w:rFonts w:ascii="Times New Roman" w:hAnsi="Times New Roman"/>
          <w:color w:val="0000FF"/>
          <w:sz w:val="24"/>
          <w:u w:val="single" w:color="0000FF"/>
        </w:rPr>
        <w:t>http://www.gprc.ab.ca/about/administration/policies/</w:t>
      </w:r>
    </w:p>
    <w:p w14:paraId="7AB0CF3B" w14:textId="77777777" w:rsidR="00311A78" w:rsidRPr="00DE292A" w:rsidRDefault="00311A78" w:rsidP="00311A78">
      <w:pPr>
        <w:spacing w:line="240" w:lineRule="auto"/>
        <w:ind w:left="-5"/>
        <w:rPr>
          <w:rFonts w:ascii="Times New Roman" w:hAnsi="Times New Roman"/>
          <w:sz w:val="24"/>
        </w:rPr>
      </w:pPr>
    </w:p>
    <w:p w14:paraId="6C0AF7E7" w14:textId="77777777" w:rsidR="00311A78" w:rsidRPr="00DE292A" w:rsidRDefault="00311A78" w:rsidP="00311A78">
      <w:pPr>
        <w:spacing w:line="240" w:lineRule="auto"/>
        <w:ind w:left="-5"/>
        <w:rPr>
          <w:rFonts w:ascii="Times New Roman" w:hAnsi="Times New Roman"/>
          <w:sz w:val="24"/>
        </w:rPr>
      </w:pPr>
      <w:r w:rsidRPr="00DE292A">
        <w:rPr>
          <w:rFonts w:ascii="Times New Roman" w:hAnsi="Times New Roman"/>
          <w:sz w:val="24"/>
        </w:rPr>
        <w:t>**Note: all Academic and Administrative policies are available on the same page.</w:t>
      </w:r>
    </w:p>
    <w:p w14:paraId="7BD5414A" w14:textId="77777777" w:rsidR="00311A78" w:rsidRPr="00DE292A" w:rsidRDefault="00311A78" w:rsidP="00311A78">
      <w:pPr>
        <w:rPr>
          <w:rFonts w:ascii="Times New Roman" w:hAnsi="Times New Roman"/>
        </w:rPr>
      </w:pPr>
    </w:p>
    <w:p w14:paraId="3F36B522" w14:textId="77777777" w:rsidR="00311A78" w:rsidRPr="00DE292A" w:rsidRDefault="00311A78" w:rsidP="00311A78">
      <w:pPr>
        <w:rPr>
          <w:rFonts w:ascii="Times New Roman" w:hAnsi="Times New Roman"/>
        </w:rPr>
      </w:pPr>
    </w:p>
    <w:p w14:paraId="30CFBFEE" w14:textId="77777777" w:rsidR="00311A78" w:rsidRPr="00DE292A" w:rsidRDefault="00311A78" w:rsidP="00311A78">
      <w:pPr>
        <w:rPr>
          <w:rFonts w:ascii="Times New Roman" w:hAnsi="Times New Roman"/>
        </w:rPr>
      </w:pPr>
    </w:p>
    <w:p w14:paraId="2D02DA7D" w14:textId="77777777" w:rsidR="00311A78" w:rsidRPr="00DE292A" w:rsidRDefault="00311A78" w:rsidP="00311A78">
      <w:pPr>
        <w:rPr>
          <w:rFonts w:ascii="Times New Roman" w:hAnsi="Times New Roman"/>
        </w:rPr>
      </w:pPr>
    </w:p>
    <w:p w14:paraId="6184BCC2" w14:textId="77777777" w:rsidR="000C5AF8" w:rsidRDefault="000C5AF8"/>
    <w:sectPr w:rsidR="000C5AF8" w:rsidSect="00A700D6">
      <w:footerReference w:type="default" r:id="rId13"/>
      <w:pgSz w:w="12240" w:h="15840"/>
      <w:pgMar w:top="108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2E75A" w14:textId="77777777" w:rsidR="002114BE" w:rsidRDefault="002114BE">
      <w:pPr>
        <w:spacing w:line="240" w:lineRule="auto"/>
      </w:pPr>
      <w:r>
        <w:separator/>
      </w:r>
    </w:p>
  </w:endnote>
  <w:endnote w:type="continuationSeparator" w:id="0">
    <w:p w14:paraId="74201AC3" w14:textId="77777777" w:rsidR="002114BE" w:rsidRDefault="00211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DC0CD" w14:textId="77777777" w:rsidR="000D44CA" w:rsidRDefault="00594C18" w:rsidP="00A700D6">
    <w:pPr>
      <w:pStyle w:val="style6"/>
      <w:tabs>
        <w:tab w:val="right" w:pos="9720"/>
      </w:tabs>
      <w:spacing w:before="0" w:beforeAutospacing="0" w:after="0" w:afterAutospacing="0"/>
      <w:rPr>
        <w:rFonts w:ascii="Arial" w:hAnsi="Arial" w:cs="Arial"/>
        <w:color w:val="000000"/>
      </w:rPr>
    </w:pPr>
    <w:r w:rsidRPr="008A6EEE">
      <w:rPr>
        <w:rFonts w:ascii="Arial" w:hAnsi="Arial" w:cs="Arial"/>
        <w:color w:val="000000"/>
        <w:sz w:val="16"/>
      </w:rPr>
      <w:t>Copyright © 2009, Grande Prairie Regional College and its licensors.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color w:val="00000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114BE" w:rsidRPr="002114BE">
      <w:rPr>
        <w:rFonts w:ascii="Arial" w:hAnsi="Arial" w:cs="Arial"/>
        <w:noProof/>
        <w:color w:val="000000"/>
      </w:rPr>
      <w:t>1</w:t>
    </w:r>
    <w:r>
      <w:rPr>
        <w:rFonts w:ascii="Arial" w:hAnsi="Arial" w:cs="Arial"/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D0C10" w14:textId="77777777" w:rsidR="002114BE" w:rsidRDefault="002114BE">
      <w:pPr>
        <w:spacing w:line="240" w:lineRule="auto"/>
      </w:pPr>
      <w:r>
        <w:separator/>
      </w:r>
    </w:p>
  </w:footnote>
  <w:footnote w:type="continuationSeparator" w:id="0">
    <w:p w14:paraId="63A42317" w14:textId="77777777" w:rsidR="002114BE" w:rsidRDefault="002114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257F"/>
    <w:multiLevelType w:val="hybridMultilevel"/>
    <w:tmpl w:val="6E96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78"/>
    <w:rsid w:val="000C5AF8"/>
    <w:rsid w:val="002114BE"/>
    <w:rsid w:val="00311A78"/>
    <w:rsid w:val="0041119D"/>
    <w:rsid w:val="00594C18"/>
    <w:rsid w:val="006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129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1A78"/>
    <w:pPr>
      <w:spacing w:line="312" w:lineRule="auto"/>
    </w:pPr>
    <w:rPr>
      <w:rFonts w:ascii="Century Gothic" w:eastAsia="MS Mincho" w:hAnsi="Century Gothic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1A78"/>
    <w:pPr>
      <w:spacing w:after="400"/>
      <w:jc w:val="center"/>
      <w:outlineLvl w:val="0"/>
    </w:pPr>
    <w:rPr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1A78"/>
    <w:pPr>
      <w:spacing w:before="18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1A78"/>
    <w:rPr>
      <w:rFonts w:ascii="Century Gothic" w:eastAsia="MS Mincho" w:hAnsi="Century Gothic" w:cs="Times New Roman"/>
      <w:sz w:val="30"/>
    </w:rPr>
  </w:style>
  <w:style w:type="character" w:customStyle="1" w:styleId="Heading2Char">
    <w:name w:val="Heading 2 Char"/>
    <w:basedOn w:val="DefaultParagraphFont"/>
    <w:link w:val="Heading2"/>
    <w:uiPriority w:val="99"/>
    <w:rsid w:val="00311A78"/>
    <w:rPr>
      <w:rFonts w:ascii="Century Gothic" w:eastAsia="MS Mincho" w:hAnsi="Century Gothic" w:cs="Times New Roman"/>
      <w:sz w:val="18"/>
    </w:rPr>
  </w:style>
  <w:style w:type="character" w:styleId="Hyperlink">
    <w:name w:val="Hyperlink"/>
    <w:basedOn w:val="DefaultParagraphFont"/>
    <w:rsid w:val="00311A78"/>
    <w:rPr>
      <w:rFonts w:cs="Times New Roman"/>
      <w:color w:val="0000FF"/>
      <w:u w:val="single"/>
    </w:rPr>
  </w:style>
  <w:style w:type="paragraph" w:customStyle="1" w:styleId="Default">
    <w:name w:val="Default"/>
    <w:rsid w:val="00311A78"/>
    <w:pPr>
      <w:autoSpaceDE w:val="0"/>
      <w:autoSpaceDN w:val="0"/>
      <w:adjustRightInd w:val="0"/>
    </w:pPr>
    <w:rPr>
      <w:rFonts w:ascii="Century Gothic" w:eastAsia="MS Mincho" w:hAnsi="Century Gothic" w:cs="Century Gothic"/>
      <w:color w:val="000000"/>
    </w:rPr>
  </w:style>
  <w:style w:type="paragraph" w:customStyle="1" w:styleId="InstructorInformation">
    <w:name w:val="Instructor Information"/>
    <w:basedOn w:val="Normal"/>
    <w:uiPriority w:val="99"/>
    <w:rsid w:val="00311A78"/>
    <w:pPr>
      <w:spacing w:line="240" w:lineRule="auto"/>
    </w:pPr>
    <w:rPr>
      <w:szCs w:val="16"/>
    </w:rPr>
  </w:style>
  <w:style w:type="paragraph" w:customStyle="1" w:styleId="style6">
    <w:name w:val="style6"/>
    <w:basedOn w:val="Normal"/>
    <w:uiPriority w:val="99"/>
    <w:rsid w:val="00311A7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tyle1">
    <w:name w:val="Style1"/>
    <w:basedOn w:val="DefaultParagraphFont"/>
    <w:uiPriority w:val="99"/>
    <w:rsid w:val="00311A78"/>
    <w:rPr>
      <w:rFonts w:ascii="Calibri" w:hAnsi="Calibri" w:cs="Times New Roman"/>
      <w:b/>
      <w:caps/>
      <w:sz w:val="32"/>
    </w:rPr>
  </w:style>
  <w:style w:type="paragraph" w:customStyle="1" w:styleId="Normal-outline">
    <w:name w:val="Normal - outline"/>
    <w:basedOn w:val="Normal"/>
    <w:uiPriority w:val="99"/>
    <w:rsid w:val="00311A78"/>
    <w:pPr>
      <w:tabs>
        <w:tab w:val="left" w:pos="2160"/>
      </w:tabs>
      <w:spacing w:after="60" w:line="240" w:lineRule="auto"/>
    </w:pPr>
    <w:rPr>
      <w:rFonts w:ascii="Arial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311A7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11A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1A78"/>
    <w:rPr>
      <w:rFonts w:ascii="Century Gothic" w:eastAsia="MS Mincho" w:hAnsi="Century Gothic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prc.ab.ca/programs/calendar/" TargetMode="External"/><Relationship Id="rId12" Type="http://schemas.openxmlformats.org/officeDocument/2006/relationships/hyperlink" Target="http://www.gprc.ab.ca/programs/calendar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rhowey@gprc.ab.ca" TargetMode="External"/><Relationship Id="rId9" Type="http://schemas.openxmlformats.org/officeDocument/2006/relationships/hyperlink" Target="http://www.transferalberta.ca" TargetMode="External"/><Relationship Id="rId10" Type="http://schemas.openxmlformats.org/officeDocument/2006/relationships/hyperlink" Target="http://alis.alberta.ca/ps/tsp/ta/tbi/onlinesearch.html?SearchMode=S&amp;step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756</Words>
  <Characters>4313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	</vt:lpstr>
      <vt:lpstr>DEPARTMENT OF Fine Arts</vt:lpstr>
      <vt:lpstr>    PREREQUISITE/COREQUISITE: No previous knowledge of music is required.</vt:lpstr>
      <vt:lpstr>    </vt:lpstr>
      <vt:lpstr>    EVALUATIONS:</vt:lpstr>
      <vt:lpstr>    GRADING CRITERIA:</vt:lpstr>
      <vt:lpstr>    </vt:lpstr>
    </vt:vector>
  </TitlesOfParts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2018-12-20T04:27:00Z</dcterms:created>
  <dcterms:modified xsi:type="dcterms:W3CDTF">2018-12-20T04:38:00Z</dcterms:modified>
</cp:coreProperties>
</file>