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FFFE7" w14:textId="77777777" w:rsidR="00C35F09" w:rsidRDefault="00C35F09" w:rsidP="00C35F09">
      <w:pPr>
        <w:pStyle w:val="Heading1"/>
        <w:tabs>
          <w:tab w:val="left" w:pos="2610"/>
        </w:tabs>
        <w:spacing w:after="0"/>
        <w:jc w:val="both"/>
        <w:rPr>
          <w:rFonts w:ascii="Cambria" w:hAnsi="Cambria"/>
          <w:sz w:val="28"/>
        </w:rPr>
      </w:pPr>
      <w:r>
        <w:rPr>
          <w:noProof/>
          <w:sz w:val="24"/>
          <w:lang w:val="en-CA" w:eastAsia="en-CA"/>
        </w:rPr>
        <w:drawing>
          <wp:inline distT="0" distB="0" distL="0" distR="0" wp14:anchorId="17BD0E2C" wp14:editId="4AD56D69">
            <wp:extent cx="2032000" cy="660400"/>
            <wp:effectExtent l="0" t="0" r="0" b="0"/>
            <wp:docPr id="1" name="Picture 2" descr="Description: Description: GPRC_WORDMAR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GPRC_WORDMARK_rg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0" cy="660400"/>
                    </a:xfrm>
                    <a:prstGeom prst="rect">
                      <a:avLst/>
                    </a:prstGeom>
                    <a:noFill/>
                    <a:ln>
                      <a:noFill/>
                    </a:ln>
                  </pic:spPr>
                </pic:pic>
              </a:graphicData>
            </a:graphic>
          </wp:inline>
        </w:drawing>
      </w:r>
      <w:r>
        <w:rPr>
          <w:rFonts w:ascii="Cambria" w:hAnsi="Cambria"/>
          <w:sz w:val="28"/>
        </w:rPr>
        <w:tab/>
      </w:r>
    </w:p>
    <w:p w14:paraId="7B68FFDB" w14:textId="77777777" w:rsidR="00C35F09" w:rsidRPr="00B70C95" w:rsidRDefault="00C35F09" w:rsidP="00C35F09">
      <w:pPr>
        <w:pStyle w:val="Heading1"/>
        <w:tabs>
          <w:tab w:val="left" w:pos="2610"/>
        </w:tabs>
        <w:spacing w:before="240" w:after="180" w:line="240" w:lineRule="auto"/>
        <w:rPr>
          <w:rFonts w:ascii="Times New Roman" w:hAnsi="Times New Roman"/>
          <w:b/>
          <w:sz w:val="28"/>
          <w:szCs w:val="28"/>
        </w:rPr>
      </w:pPr>
      <w:r w:rsidRPr="00B70C95">
        <w:rPr>
          <w:rFonts w:ascii="Times New Roman" w:hAnsi="Times New Roman"/>
          <w:b/>
          <w:sz w:val="28"/>
          <w:szCs w:val="28"/>
        </w:rPr>
        <w:t xml:space="preserve">DEPARTMENT OF </w:t>
      </w:r>
      <w:r w:rsidRPr="00B70C95">
        <w:rPr>
          <w:rStyle w:val="Style1"/>
          <w:rFonts w:ascii="Times New Roman" w:hAnsi="Times New Roman"/>
          <w:sz w:val="28"/>
          <w:szCs w:val="28"/>
        </w:rPr>
        <w:t>Fine Arts</w:t>
      </w:r>
    </w:p>
    <w:p w14:paraId="062C6495" w14:textId="19D29A4F" w:rsidR="00C35F09" w:rsidRPr="00B70C95" w:rsidRDefault="00C35F09" w:rsidP="00C35F09">
      <w:pPr>
        <w:spacing w:line="360" w:lineRule="auto"/>
        <w:jc w:val="center"/>
        <w:rPr>
          <w:rFonts w:ascii="Times New Roman" w:hAnsi="Times New Roman"/>
          <w:sz w:val="28"/>
          <w:szCs w:val="28"/>
        </w:rPr>
      </w:pPr>
      <w:r w:rsidRPr="00B70C95">
        <w:rPr>
          <w:rFonts w:ascii="Times New Roman" w:hAnsi="Times New Roman"/>
          <w:b/>
          <w:sz w:val="28"/>
          <w:szCs w:val="28"/>
        </w:rPr>
        <w:t xml:space="preserve">COURSE OUTLINE – </w:t>
      </w:r>
      <w:r w:rsidR="008942F4">
        <w:rPr>
          <w:rFonts w:ascii="Times New Roman" w:hAnsi="Times New Roman"/>
          <w:b/>
          <w:sz w:val="28"/>
          <w:szCs w:val="28"/>
          <w:lang w:eastAsia="ja-JP"/>
        </w:rPr>
        <w:t>WINTER 2019</w:t>
      </w:r>
      <w:r w:rsidRPr="00B70C95">
        <w:rPr>
          <w:rFonts w:ascii="Times New Roman" w:hAnsi="Times New Roman"/>
          <w:b/>
          <w:sz w:val="28"/>
          <w:szCs w:val="28"/>
        </w:rPr>
        <w:br/>
        <w:t>MU2800 (A3): Introduction to the Study of Western Art Music</w:t>
      </w:r>
      <w:r w:rsidRPr="00B70C95">
        <w:rPr>
          <w:rFonts w:ascii="Times New Roman" w:hAnsi="Times New Roman"/>
          <w:sz w:val="28"/>
          <w:szCs w:val="28"/>
        </w:rPr>
        <w:t xml:space="preserve"> </w:t>
      </w:r>
      <w:r w:rsidRPr="00B70C95">
        <w:rPr>
          <w:rFonts w:ascii="Times New Roman" w:hAnsi="Times New Roman"/>
          <w:b/>
          <w:sz w:val="28"/>
          <w:szCs w:val="28"/>
        </w:rPr>
        <w:t>History</w:t>
      </w:r>
      <w:r w:rsidRPr="00B70C95">
        <w:rPr>
          <w:rFonts w:ascii="Times New Roman" w:hAnsi="Times New Roman"/>
          <w:sz w:val="28"/>
          <w:szCs w:val="28"/>
        </w:rPr>
        <w:t xml:space="preserve"> – </w:t>
      </w:r>
    </w:p>
    <w:p w14:paraId="701B4A85" w14:textId="77777777" w:rsidR="00C35F09" w:rsidRPr="00B70C95" w:rsidRDefault="00C35F09" w:rsidP="00C35F09">
      <w:pPr>
        <w:spacing w:line="360" w:lineRule="auto"/>
        <w:ind w:left="720"/>
        <w:jc w:val="center"/>
        <w:rPr>
          <w:rFonts w:ascii="Times New Roman" w:hAnsi="Times New Roman"/>
          <w:b/>
          <w:sz w:val="28"/>
          <w:szCs w:val="28"/>
          <w:highlight w:val="yellow"/>
        </w:rPr>
      </w:pPr>
      <w:r w:rsidRPr="00B70C95">
        <w:rPr>
          <w:rFonts w:ascii="Times New Roman" w:hAnsi="Times New Roman"/>
          <w:b/>
          <w:sz w:val="28"/>
          <w:szCs w:val="28"/>
        </w:rPr>
        <w:t>3 (3-0-0) 45 Hours for 15 Weeks</w:t>
      </w: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3240"/>
        <w:gridCol w:w="1520"/>
        <w:gridCol w:w="2890"/>
      </w:tblGrid>
      <w:tr w:rsidR="00C35F09" w:rsidRPr="00B70C95" w14:paraId="67D4A13C" w14:textId="77777777" w:rsidTr="009178BB">
        <w:trPr>
          <w:trHeight w:val="87"/>
        </w:trPr>
        <w:tc>
          <w:tcPr>
            <w:tcW w:w="2250" w:type="dxa"/>
          </w:tcPr>
          <w:p w14:paraId="6206B877" w14:textId="77777777" w:rsidR="00C35F09" w:rsidRPr="00B70C95" w:rsidRDefault="00C35F09" w:rsidP="009178BB">
            <w:pPr>
              <w:pStyle w:val="InstructorInformation"/>
              <w:spacing w:line="276" w:lineRule="auto"/>
              <w:rPr>
                <w:rFonts w:ascii="Times New Roman" w:hAnsi="Times New Roman"/>
                <w:b/>
                <w:sz w:val="28"/>
              </w:rPr>
            </w:pPr>
            <w:r w:rsidRPr="00B70C95">
              <w:rPr>
                <w:rFonts w:ascii="Times New Roman" w:hAnsi="Times New Roman"/>
                <w:b/>
                <w:sz w:val="28"/>
              </w:rPr>
              <w:t xml:space="preserve">INSTRUCTOR: </w:t>
            </w:r>
          </w:p>
        </w:tc>
        <w:tc>
          <w:tcPr>
            <w:tcW w:w="3240" w:type="dxa"/>
          </w:tcPr>
          <w:p w14:paraId="36DF99A7" w14:textId="77777777" w:rsidR="00C35F09" w:rsidRPr="00B70C95" w:rsidRDefault="00C35F09" w:rsidP="009178BB">
            <w:pPr>
              <w:pStyle w:val="InstructorInformation"/>
              <w:spacing w:line="276" w:lineRule="auto"/>
              <w:rPr>
                <w:rFonts w:ascii="Times New Roman" w:hAnsi="Times New Roman"/>
                <w:sz w:val="28"/>
              </w:rPr>
            </w:pPr>
            <w:r w:rsidRPr="00B70C95">
              <w:rPr>
                <w:rFonts w:ascii="Times New Roman" w:hAnsi="Times New Roman"/>
                <w:sz w:val="24"/>
                <w:lang w:eastAsia="ja-JP"/>
              </w:rPr>
              <w:t>Dr. Robert Howey</w:t>
            </w:r>
          </w:p>
        </w:tc>
        <w:tc>
          <w:tcPr>
            <w:tcW w:w="1520" w:type="dxa"/>
          </w:tcPr>
          <w:p w14:paraId="3B166F24" w14:textId="77777777" w:rsidR="00C35F09" w:rsidRPr="00B70C95" w:rsidRDefault="00C35F09" w:rsidP="009178BB">
            <w:pPr>
              <w:pStyle w:val="InstructorInformation"/>
              <w:spacing w:line="276" w:lineRule="auto"/>
              <w:rPr>
                <w:rFonts w:ascii="Times New Roman" w:hAnsi="Times New Roman"/>
                <w:b/>
                <w:sz w:val="28"/>
              </w:rPr>
            </w:pPr>
            <w:r w:rsidRPr="00B70C95">
              <w:rPr>
                <w:rFonts w:ascii="Times New Roman" w:hAnsi="Times New Roman"/>
                <w:b/>
                <w:sz w:val="28"/>
              </w:rPr>
              <w:t>PHONE:</w:t>
            </w:r>
          </w:p>
        </w:tc>
        <w:tc>
          <w:tcPr>
            <w:tcW w:w="2890" w:type="dxa"/>
          </w:tcPr>
          <w:p w14:paraId="66B278E4" w14:textId="77777777" w:rsidR="00C35F09" w:rsidRPr="00B70C95" w:rsidRDefault="00C35F09" w:rsidP="009178BB">
            <w:pPr>
              <w:pStyle w:val="InstructorInformation"/>
              <w:spacing w:line="276" w:lineRule="auto"/>
              <w:rPr>
                <w:rFonts w:ascii="Times New Roman" w:hAnsi="Times New Roman"/>
                <w:sz w:val="28"/>
              </w:rPr>
            </w:pPr>
            <w:r w:rsidRPr="00B70C95">
              <w:rPr>
                <w:rFonts w:ascii="Times New Roman" w:hAnsi="Times New Roman"/>
                <w:sz w:val="24"/>
              </w:rPr>
              <w:t>780-539-2052</w:t>
            </w:r>
          </w:p>
        </w:tc>
      </w:tr>
      <w:tr w:rsidR="00C35F09" w:rsidRPr="00B70C95" w14:paraId="47D6849B" w14:textId="77777777" w:rsidTr="009178BB">
        <w:trPr>
          <w:trHeight w:val="551"/>
        </w:trPr>
        <w:tc>
          <w:tcPr>
            <w:tcW w:w="2250" w:type="dxa"/>
          </w:tcPr>
          <w:p w14:paraId="633A75E7" w14:textId="77777777" w:rsidR="00C35F09" w:rsidRPr="00B70C95" w:rsidRDefault="00C35F09" w:rsidP="009178BB">
            <w:pPr>
              <w:pStyle w:val="InstructorInformation"/>
              <w:spacing w:line="276" w:lineRule="auto"/>
              <w:rPr>
                <w:rFonts w:ascii="Times New Roman" w:hAnsi="Times New Roman"/>
                <w:b/>
                <w:sz w:val="28"/>
              </w:rPr>
            </w:pPr>
            <w:r w:rsidRPr="00B70C95">
              <w:rPr>
                <w:rFonts w:ascii="Times New Roman" w:hAnsi="Times New Roman"/>
                <w:b/>
                <w:sz w:val="28"/>
              </w:rPr>
              <w:t>OFFICE:</w:t>
            </w:r>
          </w:p>
        </w:tc>
        <w:tc>
          <w:tcPr>
            <w:tcW w:w="3240" w:type="dxa"/>
          </w:tcPr>
          <w:p w14:paraId="54CA0977" w14:textId="77777777" w:rsidR="00C35F09" w:rsidRPr="00B70C95" w:rsidRDefault="00C35F09" w:rsidP="009178BB">
            <w:pPr>
              <w:pStyle w:val="InstructorInformation"/>
              <w:spacing w:line="276" w:lineRule="auto"/>
              <w:rPr>
                <w:rFonts w:ascii="Times New Roman" w:hAnsi="Times New Roman"/>
                <w:sz w:val="28"/>
              </w:rPr>
            </w:pPr>
            <w:r w:rsidRPr="00B70C95">
              <w:rPr>
                <w:rFonts w:ascii="Times New Roman" w:hAnsi="Times New Roman"/>
                <w:sz w:val="24"/>
                <w:lang w:eastAsia="ja-JP"/>
              </w:rPr>
              <w:t>L115</w:t>
            </w:r>
          </w:p>
        </w:tc>
        <w:tc>
          <w:tcPr>
            <w:tcW w:w="1520" w:type="dxa"/>
          </w:tcPr>
          <w:p w14:paraId="65D9FF4F" w14:textId="77777777" w:rsidR="00C35F09" w:rsidRPr="00B70C95" w:rsidRDefault="00C35F09" w:rsidP="009178BB">
            <w:pPr>
              <w:pStyle w:val="InstructorInformation"/>
              <w:spacing w:line="276" w:lineRule="auto"/>
              <w:rPr>
                <w:rFonts w:ascii="Times New Roman" w:hAnsi="Times New Roman"/>
                <w:b/>
                <w:sz w:val="28"/>
              </w:rPr>
            </w:pPr>
            <w:r w:rsidRPr="00B70C95">
              <w:rPr>
                <w:rFonts w:ascii="Times New Roman" w:hAnsi="Times New Roman"/>
                <w:b/>
                <w:sz w:val="28"/>
              </w:rPr>
              <w:t>E-MAIL:</w:t>
            </w:r>
          </w:p>
        </w:tc>
        <w:tc>
          <w:tcPr>
            <w:tcW w:w="2890" w:type="dxa"/>
          </w:tcPr>
          <w:p w14:paraId="772454CF" w14:textId="77777777" w:rsidR="00C35F09" w:rsidRPr="00B70C95" w:rsidRDefault="00C35F09" w:rsidP="009178BB">
            <w:pPr>
              <w:pStyle w:val="InstructorInformation"/>
              <w:spacing w:line="276" w:lineRule="auto"/>
              <w:rPr>
                <w:rFonts w:ascii="Times New Roman" w:hAnsi="Times New Roman"/>
                <w:sz w:val="28"/>
              </w:rPr>
            </w:pPr>
            <w:r w:rsidRPr="00B70C95">
              <w:rPr>
                <w:rFonts w:ascii="Times New Roman" w:hAnsi="Times New Roman"/>
                <w:sz w:val="24"/>
                <w:lang w:eastAsia="ja-JP"/>
              </w:rPr>
              <w:t>rhowey@gprc.ab.ca</w:t>
            </w:r>
          </w:p>
        </w:tc>
      </w:tr>
      <w:tr w:rsidR="00C35F09" w:rsidRPr="00B70C95" w14:paraId="07CDBF87" w14:textId="77777777" w:rsidTr="009178BB">
        <w:trPr>
          <w:trHeight w:val="315"/>
        </w:trPr>
        <w:tc>
          <w:tcPr>
            <w:tcW w:w="2250" w:type="dxa"/>
            <w:vAlign w:val="bottom"/>
          </w:tcPr>
          <w:p w14:paraId="0BAA0E72" w14:textId="77777777" w:rsidR="00C35F09" w:rsidRPr="00B70C95" w:rsidRDefault="00C35F09" w:rsidP="009178BB">
            <w:pPr>
              <w:pStyle w:val="InstructorInformation"/>
              <w:spacing w:line="276" w:lineRule="auto"/>
              <w:rPr>
                <w:rFonts w:ascii="Times New Roman" w:hAnsi="Times New Roman"/>
                <w:b/>
                <w:sz w:val="28"/>
              </w:rPr>
            </w:pPr>
            <w:r w:rsidRPr="00B70C95">
              <w:rPr>
                <w:rFonts w:ascii="Times New Roman" w:hAnsi="Times New Roman"/>
                <w:b/>
                <w:sz w:val="28"/>
              </w:rPr>
              <w:t>OFFICE HOURS:</w:t>
            </w:r>
          </w:p>
        </w:tc>
        <w:tc>
          <w:tcPr>
            <w:tcW w:w="7650" w:type="dxa"/>
            <w:gridSpan w:val="3"/>
            <w:vAlign w:val="bottom"/>
          </w:tcPr>
          <w:p w14:paraId="15F8E09E" w14:textId="77777777" w:rsidR="00C35F09" w:rsidRPr="00B70C95" w:rsidRDefault="00C35F09" w:rsidP="009178BB">
            <w:pPr>
              <w:pStyle w:val="InstructorInformation"/>
              <w:spacing w:line="276" w:lineRule="auto"/>
              <w:rPr>
                <w:rFonts w:ascii="Times New Roman" w:hAnsi="Times New Roman"/>
                <w:sz w:val="28"/>
              </w:rPr>
            </w:pPr>
            <w:r w:rsidRPr="00B70C95">
              <w:rPr>
                <w:rFonts w:ascii="Times New Roman" w:hAnsi="Times New Roman"/>
                <w:sz w:val="24"/>
              </w:rPr>
              <w:t>Office Hours by Appointment</w:t>
            </w:r>
          </w:p>
        </w:tc>
      </w:tr>
    </w:tbl>
    <w:p w14:paraId="7B39655F" w14:textId="77777777" w:rsidR="00C35F09" w:rsidRPr="00B70C95" w:rsidRDefault="00C35F09" w:rsidP="00C35F09">
      <w:pPr>
        <w:spacing w:line="276" w:lineRule="auto"/>
        <w:rPr>
          <w:rFonts w:ascii="Times New Roman" w:hAnsi="Times New Roman"/>
          <w:b/>
          <w:sz w:val="28"/>
        </w:rPr>
      </w:pPr>
    </w:p>
    <w:p w14:paraId="63F2EAB7" w14:textId="77777777" w:rsidR="00C35F09" w:rsidRPr="00B70C95" w:rsidRDefault="00C35F09" w:rsidP="00C35F09">
      <w:pPr>
        <w:pStyle w:val="Heading21"/>
        <w:spacing w:before="0" w:line="240" w:lineRule="auto"/>
        <w:rPr>
          <w:rFonts w:ascii="Times New Roman" w:hAnsi="Times New Roman"/>
          <w:sz w:val="24"/>
        </w:rPr>
      </w:pPr>
      <w:r w:rsidRPr="00B70C95">
        <w:rPr>
          <w:rFonts w:ascii="Times New Roman" w:hAnsi="Times New Roman"/>
          <w:b/>
          <w:sz w:val="28"/>
        </w:rPr>
        <w:t xml:space="preserve">CALENDAR DESCRIPTION: </w:t>
      </w:r>
      <w:r w:rsidRPr="00B70C95">
        <w:rPr>
          <w:rFonts w:ascii="Times New Roman" w:hAnsi="Times New Roman"/>
          <w:sz w:val="24"/>
        </w:rPr>
        <w:t xml:space="preserve">A study of musical thought from classical Greek civilization and a historical survey of music from Medieval Period through the Renaissance. Students will be introduced to the musical terminology and concepts of the periods under study. They will develop skills of aural recognition, writing, research methods, and correct bibliographic practices. </w:t>
      </w:r>
    </w:p>
    <w:p w14:paraId="79235C66" w14:textId="77777777" w:rsidR="00C35F09" w:rsidRPr="00B70C95" w:rsidRDefault="00C35F09" w:rsidP="00C35F09">
      <w:pPr>
        <w:pStyle w:val="Normal-outline"/>
        <w:rPr>
          <w:rFonts w:ascii="Times New Roman" w:hAnsi="Times New Roman"/>
          <w:sz w:val="24"/>
        </w:rPr>
      </w:pPr>
    </w:p>
    <w:p w14:paraId="5C9CA0CD" w14:textId="77777777" w:rsidR="00C35F09" w:rsidRPr="00B70C95" w:rsidRDefault="00C35F09" w:rsidP="00C35F09">
      <w:pPr>
        <w:pStyle w:val="Heading2"/>
        <w:spacing w:before="0" w:line="276" w:lineRule="auto"/>
        <w:rPr>
          <w:rFonts w:ascii="Times New Roman" w:hAnsi="Times New Roman"/>
          <w:b/>
          <w:sz w:val="28"/>
        </w:rPr>
      </w:pPr>
      <w:r w:rsidRPr="00B70C95">
        <w:rPr>
          <w:rFonts w:ascii="Times New Roman" w:hAnsi="Times New Roman"/>
          <w:b/>
          <w:sz w:val="28"/>
        </w:rPr>
        <w:t xml:space="preserve">PREREQUISITE/COREQUISITE: </w:t>
      </w:r>
      <w:r w:rsidRPr="00B70C95">
        <w:rPr>
          <w:rFonts w:ascii="Times New Roman" w:hAnsi="Times New Roman"/>
          <w:sz w:val="24"/>
        </w:rPr>
        <w:t>MU1550</w:t>
      </w:r>
    </w:p>
    <w:p w14:paraId="7FD1BA1A" w14:textId="77777777" w:rsidR="00C35F09" w:rsidRPr="00B70C95" w:rsidRDefault="00C35F09" w:rsidP="00C35F09">
      <w:pPr>
        <w:rPr>
          <w:rFonts w:ascii="Times New Roman" w:hAnsi="Times New Roman"/>
        </w:rPr>
      </w:pPr>
    </w:p>
    <w:p w14:paraId="2BDD6B49" w14:textId="77777777" w:rsidR="00C35F09" w:rsidRPr="00B70C95" w:rsidRDefault="00C35F09" w:rsidP="00C35F09">
      <w:pPr>
        <w:rPr>
          <w:rFonts w:ascii="Times New Roman" w:hAnsi="Times New Roman"/>
        </w:rPr>
      </w:pPr>
      <w:r w:rsidRPr="00B70C95">
        <w:rPr>
          <w:rFonts w:ascii="Times New Roman" w:hAnsi="Times New Roman"/>
          <w:b/>
          <w:sz w:val="28"/>
        </w:rPr>
        <w:t xml:space="preserve">REQUIRED TEXT/ RESOURCE MATERIALS: </w:t>
      </w:r>
    </w:p>
    <w:p w14:paraId="6869A277" w14:textId="77777777" w:rsidR="00C35F09" w:rsidRPr="00B70C95" w:rsidRDefault="00C35F09" w:rsidP="00C35F09">
      <w:pPr>
        <w:pStyle w:val="ListParagraph"/>
        <w:numPr>
          <w:ilvl w:val="0"/>
          <w:numId w:val="1"/>
        </w:numPr>
        <w:spacing w:line="240" w:lineRule="auto"/>
        <w:rPr>
          <w:rFonts w:ascii="Times New Roman" w:hAnsi="Times New Roman"/>
          <w:b/>
          <w:sz w:val="24"/>
        </w:rPr>
      </w:pPr>
      <w:r w:rsidRPr="00B70C95">
        <w:rPr>
          <w:rFonts w:ascii="Times New Roman" w:hAnsi="Times New Roman"/>
          <w:sz w:val="24"/>
        </w:rPr>
        <w:t xml:space="preserve">Burkholder, J. Peter, Donald J. Grout, and Claude V. Palisca. A History of Western Music, 9th ed. New York: W. W. Norton, 2014. </w:t>
      </w:r>
    </w:p>
    <w:p w14:paraId="378A8BFE" w14:textId="77777777" w:rsidR="00C35F09" w:rsidRPr="00B70C95" w:rsidRDefault="00C35F09" w:rsidP="00C35F09">
      <w:pPr>
        <w:pStyle w:val="ListParagraph"/>
        <w:numPr>
          <w:ilvl w:val="0"/>
          <w:numId w:val="1"/>
        </w:numPr>
        <w:spacing w:line="240" w:lineRule="auto"/>
        <w:rPr>
          <w:rFonts w:ascii="Times New Roman" w:hAnsi="Times New Roman"/>
          <w:b/>
          <w:sz w:val="24"/>
        </w:rPr>
      </w:pPr>
      <w:r w:rsidRPr="00B70C95">
        <w:rPr>
          <w:rFonts w:ascii="Times New Roman" w:hAnsi="Times New Roman"/>
          <w:sz w:val="24"/>
        </w:rPr>
        <w:t>Burkholder, J. Peter and Claude V. Palisca, eds. Norton Anthology of Western Music, 7</w:t>
      </w:r>
      <w:r w:rsidRPr="00B70C95">
        <w:rPr>
          <w:rFonts w:ascii="Times New Roman" w:hAnsi="Times New Roman"/>
          <w:sz w:val="24"/>
          <w:vertAlign w:val="superscript"/>
        </w:rPr>
        <w:t>th</w:t>
      </w:r>
      <w:r w:rsidRPr="00B70C95">
        <w:rPr>
          <w:rFonts w:ascii="Times New Roman" w:hAnsi="Times New Roman"/>
          <w:sz w:val="24"/>
        </w:rPr>
        <w:t xml:space="preserve"> ed., Vol. I: Ancient to Baroque. New York: W. W. Norton, 2014.</w:t>
      </w:r>
    </w:p>
    <w:p w14:paraId="5929642A" w14:textId="77777777" w:rsidR="00C35F09" w:rsidRPr="00B70C95" w:rsidRDefault="00C35F09" w:rsidP="00C35F09">
      <w:pPr>
        <w:pStyle w:val="ListParagraph"/>
        <w:numPr>
          <w:ilvl w:val="0"/>
          <w:numId w:val="1"/>
        </w:numPr>
        <w:spacing w:line="240" w:lineRule="auto"/>
        <w:rPr>
          <w:rFonts w:ascii="Times New Roman" w:hAnsi="Times New Roman"/>
          <w:b/>
          <w:sz w:val="24"/>
        </w:rPr>
      </w:pPr>
      <w:r w:rsidRPr="00B70C95">
        <w:rPr>
          <w:rFonts w:ascii="Times New Roman" w:hAnsi="Times New Roman"/>
          <w:sz w:val="24"/>
        </w:rPr>
        <w:t>Norton Recorded Anthology of Western Music, 7</w:t>
      </w:r>
      <w:r w:rsidRPr="00B70C95">
        <w:rPr>
          <w:rFonts w:ascii="Times New Roman" w:hAnsi="Times New Roman"/>
          <w:sz w:val="24"/>
          <w:vertAlign w:val="superscript"/>
        </w:rPr>
        <w:t>th</w:t>
      </w:r>
      <w:r w:rsidRPr="00B70C95">
        <w:rPr>
          <w:rFonts w:ascii="Times New Roman" w:hAnsi="Times New Roman"/>
          <w:sz w:val="24"/>
        </w:rPr>
        <w:t xml:space="preserve"> ed., Vol. I: Ancient to Baroque. New York: W. W. Norton, 2014.</w:t>
      </w:r>
    </w:p>
    <w:p w14:paraId="23F497BF" w14:textId="77777777" w:rsidR="00C35F09" w:rsidRPr="00B70C95" w:rsidRDefault="00C35F09" w:rsidP="00C35F09">
      <w:pPr>
        <w:ind w:left="360"/>
        <w:rPr>
          <w:rFonts w:ascii="Times New Roman" w:hAnsi="Times New Roman"/>
          <w:b/>
          <w:sz w:val="24"/>
        </w:rPr>
      </w:pPr>
    </w:p>
    <w:p w14:paraId="796E30DB" w14:textId="77777777" w:rsidR="00C35F09" w:rsidRPr="00B70C95" w:rsidRDefault="00C35F09" w:rsidP="00C35F09">
      <w:pPr>
        <w:ind w:left="360"/>
        <w:rPr>
          <w:rFonts w:ascii="Times New Roman" w:hAnsi="Times New Roman"/>
          <w:b/>
        </w:rPr>
      </w:pPr>
      <w:r w:rsidRPr="00B70C95">
        <w:rPr>
          <w:rFonts w:ascii="Times New Roman" w:hAnsi="Times New Roman"/>
          <w:b/>
          <w:sz w:val="24"/>
        </w:rPr>
        <w:t>Resource Materials</w:t>
      </w:r>
    </w:p>
    <w:p w14:paraId="135543C9" w14:textId="77777777" w:rsidR="00C35F09" w:rsidRPr="00B70C95" w:rsidRDefault="00C35F09" w:rsidP="00C35F09">
      <w:pPr>
        <w:pStyle w:val="ListParagraph"/>
        <w:widowControl w:val="0"/>
        <w:numPr>
          <w:ilvl w:val="0"/>
          <w:numId w:val="2"/>
        </w:numPr>
        <w:spacing w:line="240" w:lineRule="auto"/>
        <w:rPr>
          <w:rFonts w:ascii="Times New Roman" w:hAnsi="Times New Roman"/>
          <w:sz w:val="24"/>
        </w:rPr>
      </w:pPr>
      <w:r w:rsidRPr="00B70C95">
        <w:rPr>
          <w:rFonts w:ascii="Times New Roman" w:hAnsi="Times New Roman"/>
          <w:i/>
          <w:sz w:val="24"/>
        </w:rPr>
        <w:t xml:space="preserve">Harmoni Mundi Recordings: A History of Music, </w:t>
      </w:r>
      <w:r w:rsidRPr="00B70C95">
        <w:rPr>
          <w:rFonts w:ascii="Times New Roman" w:hAnsi="Times New Roman"/>
          <w:sz w:val="24"/>
        </w:rPr>
        <w:t xml:space="preserve">Vol. 1: Music of the Ancient World, 10 CD’s. Arles, France: Harmonia Mundi, 2005. </w:t>
      </w:r>
    </w:p>
    <w:p w14:paraId="4916442B" w14:textId="77777777" w:rsidR="00C35F09" w:rsidRPr="00B70C95" w:rsidRDefault="00C35F09" w:rsidP="00C35F09">
      <w:pPr>
        <w:pStyle w:val="Normal-outline"/>
        <w:numPr>
          <w:ilvl w:val="0"/>
          <w:numId w:val="2"/>
        </w:numPr>
        <w:rPr>
          <w:rFonts w:ascii="Times New Roman" w:hAnsi="Times New Roman"/>
          <w:sz w:val="24"/>
        </w:rPr>
      </w:pPr>
      <w:r w:rsidRPr="00B70C95">
        <w:rPr>
          <w:rFonts w:ascii="Times New Roman" w:hAnsi="Times New Roman"/>
          <w:sz w:val="24"/>
        </w:rPr>
        <w:t xml:space="preserve">Turabian, Kate L. </w:t>
      </w:r>
      <w:r w:rsidRPr="00B70C95">
        <w:rPr>
          <w:rFonts w:ascii="Times New Roman" w:hAnsi="Times New Roman"/>
          <w:i/>
          <w:sz w:val="24"/>
        </w:rPr>
        <w:t xml:space="preserve">A Manual for Writers of Term Papers, Theses, and Dissertations, </w:t>
      </w:r>
      <w:r w:rsidRPr="00B70C95">
        <w:rPr>
          <w:rFonts w:ascii="Times New Roman" w:hAnsi="Times New Roman"/>
          <w:sz w:val="24"/>
        </w:rPr>
        <w:t>7</w:t>
      </w:r>
      <w:r w:rsidRPr="00B70C95">
        <w:rPr>
          <w:rFonts w:ascii="Times New Roman" w:hAnsi="Times New Roman"/>
          <w:sz w:val="24"/>
          <w:vertAlign w:val="superscript"/>
        </w:rPr>
        <w:t>th</w:t>
      </w:r>
      <w:r w:rsidRPr="00B70C95">
        <w:rPr>
          <w:rFonts w:ascii="Times New Roman" w:hAnsi="Times New Roman"/>
          <w:sz w:val="24"/>
        </w:rPr>
        <w:t xml:space="preserve"> ed. Chicago: The University of Chicago Press, 2007.</w:t>
      </w:r>
    </w:p>
    <w:p w14:paraId="764210C4" w14:textId="77777777" w:rsidR="00C35F09" w:rsidRPr="00B70C95" w:rsidRDefault="00C35F09" w:rsidP="00C35F09">
      <w:pPr>
        <w:pStyle w:val="Normal-outline"/>
        <w:numPr>
          <w:ilvl w:val="0"/>
          <w:numId w:val="2"/>
        </w:numPr>
        <w:rPr>
          <w:rFonts w:ascii="Times New Roman" w:hAnsi="Times New Roman"/>
          <w:sz w:val="24"/>
        </w:rPr>
      </w:pPr>
      <w:r w:rsidRPr="00B70C95">
        <w:rPr>
          <w:rFonts w:ascii="Times New Roman" w:hAnsi="Times New Roman"/>
          <w:sz w:val="24"/>
        </w:rPr>
        <w:t xml:space="preserve">Yudkin, Jeremy. </w:t>
      </w:r>
      <w:r w:rsidRPr="00B70C95">
        <w:rPr>
          <w:rFonts w:ascii="Times New Roman" w:hAnsi="Times New Roman"/>
          <w:i/>
          <w:sz w:val="24"/>
        </w:rPr>
        <w:t xml:space="preserve">Music in Medieval Europe. </w:t>
      </w:r>
      <w:r w:rsidRPr="00B70C95">
        <w:rPr>
          <w:rFonts w:ascii="Times New Roman" w:hAnsi="Times New Roman"/>
          <w:sz w:val="24"/>
        </w:rPr>
        <w:t xml:space="preserve">Upper Saddle River, NJ: Pearson, 1989. </w:t>
      </w:r>
    </w:p>
    <w:p w14:paraId="5F8A25AA" w14:textId="77777777" w:rsidR="00C35F09" w:rsidRPr="00B70C95" w:rsidRDefault="00C35F09" w:rsidP="00C35F09">
      <w:pPr>
        <w:pStyle w:val="Heading2"/>
        <w:spacing w:before="0" w:line="276" w:lineRule="auto"/>
        <w:rPr>
          <w:rFonts w:ascii="Times New Roman" w:hAnsi="Times New Roman"/>
          <w:b/>
          <w:sz w:val="28"/>
        </w:rPr>
      </w:pPr>
    </w:p>
    <w:p w14:paraId="51D3CB57" w14:textId="77777777" w:rsidR="00C35F09" w:rsidRPr="00B70C95" w:rsidRDefault="00C35F09" w:rsidP="00C35F09">
      <w:pPr>
        <w:spacing w:line="276" w:lineRule="auto"/>
        <w:rPr>
          <w:rFonts w:ascii="Times New Roman" w:hAnsi="Times New Roman"/>
          <w:b/>
          <w:sz w:val="28"/>
        </w:rPr>
      </w:pPr>
    </w:p>
    <w:p w14:paraId="452CA79D" w14:textId="77777777" w:rsidR="00C35F09" w:rsidRPr="00B70C95" w:rsidRDefault="00C35F09" w:rsidP="00C35F09">
      <w:pPr>
        <w:spacing w:line="276" w:lineRule="auto"/>
        <w:rPr>
          <w:rFonts w:ascii="Times New Roman" w:hAnsi="Times New Roman"/>
          <w:b/>
          <w:sz w:val="28"/>
        </w:rPr>
      </w:pPr>
    </w:p>
    <w:p w14:paraId="5D271829" w14:textId="77777777" w:rsidR="00C35F09" w:rsidRPr="00B70C95" w:rsidRDefault="00C35F09" w:rsidP="00C35F09">
      <w:pPr>
        <w:spacing w:line="276" w:lineRule="auto"/>
        <w:rPr>
          <w:rFonts w:ascii="Times New Roman" w:hAnsi="Times New Roman"/>
          <w:b/>
          <w:sz w:val="28"/>
        </w:rPr>
      </w:pPr>
      <w:r w:rsidRPr="00B70C95">
        <w:rPr>
          <w:rFonts w:ascii="Times New Roman" w:hAnsi="Times New Roman"/>
          <w:b/>
          <w:sz w:val="28"/>
        </w:rPr>
        <w:lastRenderedPageBreak/>
        <w:t xml:space="preserve">DELIVERY MODE(S): </w:t>
      </w:r>
      <w:r w:rsidRPr="00B70C95">
        <w:rPr>
          <w:rFonts w:ascii="Times New Roman" w:hAnsi="Times New Roman"/>
          <w:sz w:val="28"/>
        </w:rPr>
        <w:t>Lecture</w:t>
      </w:r>
    </w:p>
    <w:p w14:paraId="3FD6CCD6" w14:textId="77777777" w:rsidR="00C35F09" w:rsidRPr="00B70C95" w:rsidRDefault="00C35F09" w:rsidP="00C35F09">
      <w:pPr>
        <w:spacing w:line="240" w:lineRule="auto"/>
        <w:rPr>
          <w:rFonts w:ascii="Times New Roman" w:hAnsi="Times New Roman"/>
          <w:b/>
          <w:sz w:val="28"/>
          <w:szCs w:val="28"/>
        </w:rPr>
      </w:pPr>
    </w:p>
    <w:p w14:paraId="2E7D15D2" w14:textId="77777777" w:rsidR="00C35F09" w:rsidRPr="00B70C95" w:rsidRDefault="00C35F09" w:rsidP="00C35F09">
      <w:pPr>
        <w:spacing w:line="240" w:lineRule="auto"/>
        <w:rPr>
          <w:rFonts w:ascii="Times New Roman" w:hAnsi="Times New Roman"/>
          <w:b/>
          <w:sz w:val="28"/>
        </w:rPr>
      </w:pPr>
      <w:r w:rsidRPr="00B70C95">
        <w:rPr>
          <w:rFonts w:ascii="Times New Roman" w:hAnsi="Times New Roman"/>
          <w:b/>
          <w:sz w:val="28"/>
          <w:szCs w:val="28"/>
        </w:rPr>
        <w:t>COURSE OBJECTIVES:</w:t>
      </w:r>
      <w:r w:rsidRPr="00B70C95">
        <w:rPr>
          <w:rFonts w:ascii="Times New Roman" w:hAnsi="Times New Roman"/>
          <w:b/>
          <w:sz w:val="24"/>
        </w:rPr>
        <w:t xml:space="preserve"> </w:t>
      </w:r>
      <w:r w:rsidRPr="00B70C95">
        <w:rPr>
          <w:rFonts w:ascii="Times New Roman" w:hAnsi="Times New Roman"/>
          <w:sz w:val="24"/>
        </w:rPr>
        <w:t>The purpose of the course is to provide an overview of the period of music history from antiquity to 1600 in terms of the evolution of musical style and its social and political context. The study of Western European music history will begin with plainchant and continues through to the music of the Renaissance.</w:t>
      </w:r>
    </w:p>
    <w:p w14:paraId="0FBAD83B" w14:textId="77777777" w:rsidR="00C35F09" w:rsidRPr="00B70C95" w:rsidRDefault="00C35F09" w:rsidP="00C35F09">
      <w:pPr>
        <w:pStyle w:val="Heading2"/>
        <w:spacing w:before="0" w:line="276" w:lineRule="auto"/>
        <w:rPr>
          <w:rFonts w:ascii="Times New Roman" w:hAnsi="Times New Roman"/>
          <w:sz w:val="28"/>
        </w:rPr>
      </w:pPr>
    </w:p>
    <w:p w14:paraId="0E061917" w14:textId="77777777" w:rsidR="00C35F09" w:rsidRPr="00B70C95" w:rsidRDefault="00C35F09" w:rsidP="00C35F09">
      <w:pPr>
        <w:spacing w:line="240" w:lineRule="auto"/>
        <w:rPr>
          <w:rFonts w:ascii="Times New Roman" w:hAnsi="Times New Roman"/>
          <w:sz w:val="24"/>
        </w:rPr>
      </w:pPr>
      <w:r w:rsidRPr="00B70C95">
        <w:rPr>
          <w:rFonts w:ascii="Times New Roman" w:hAnsi="Times New Roman"/>
          <w:b/>
          <w:sz w:val="28"/>
        </w:rPr>
        <w:t xml:space="preserve">LEARNING OUTCOMES: </w:t>
      </w:r>
      <w:r w:rsidRPr="00B70C95">
        <w:rPr>
          <w:rFonts w:ascii="Times New Roman" w:hAnsi="Times New Roman"/>
          <w:sz w:val="24"/>
        </w:rPr>
        <w:t>The outcomes include: (a) understanding of and ability to analyze the forms of the Medieval and Renaissance periods; (b) identifying of music aurally; (c) understanding the trends of the time period including relationships between political and music history; (d) compare and contrast the varying styles of the period; (e) understanding the development of music in Italy, France, Germany, England, Spain, and the New World: and (f) display abilities in research techniques, formatting, and term paper writing. At the end of the course, students will develop the skills necessary to identify both aurally and in written form the various styles and genres of the music history eras.</w:t>
      </w:r>
    </w:p>
    <w:p w14:paraId="1AFD500A" w14:textId="77777777" w:rsidR="00C35F09" w:rsidRPr="00B70C95" w:rsidRDefault="00C35F09" w:rsidP="00C35F09">
      <w:pPr>
        <w:pStyle w:val="Default"/>
        <w:spacing w:line="276" w:lineRule="auto"/>
        <w:rPr>
          <w:rFonts w:ascii="Times New Roman" w:hAnsi="Times New Roman" w:cs="Times New Roman"/>
          <w:b/>
          <w:bCs/>
          <w:sz w:val="28"/>
        </w:rPr>
      </w:pPr>
    </w:p>
    <w:p w14:paraId="02F44A75" w14:textId="77777777" w:rsidR="00C35F09" w:rsidRPr="00B70C95" w:rsidRDefault="00C35F09" w:rsidP="00C35F09">
      <w:pPr>
        <w:pStyle w:val="Default"/>
        <w:spacing w:line="312" w:lineRule="auto"/>
        <w:rPr>
          <w:rFonts w:ascii="Times New Roman" w:hAnsi="Times New Roman" w:cs="Times New Roman"/>
          <w:bCs/>
          <w:sz w:val="28"/>
        </w:rPr>
      </w:pPr>
      <w:r w:rsidRPr="00B70C95">
        <w:rPr>
          <w:rFonts w:ascii="Times New Roman" w:hAnsi="Times New Roman" w:cs="Times New Roman"/>
          <w:b/>
          <w:bCs/>
          <w:sz w:val="28"/>
        </w:rPr>
        <w:t xml:space="preserve">TRANSFERABILITY: </w:t>
      </w:r>
      <w:r w:rsidRPr="00B70C95">
        <w:rPr>
          <w:rFonts w:ascii="Times New Roman" w:hAnsi="Times New Roman" w:cs="Times New Roman"/>
          <w:bCs/>
        </w:rPr>
        <w:t>UA, UC, UL, AU, Other</w:t>
      </w:r>
    </w:p>
    <w:p w14:paraId="70D90E2B" w14:textId="77777777" w:rsidR="00C35F09" w:rsidRPr="00B70C95" w:rsidRDefault="00C35F09" w:rsidP="00C35F09">
      <w:pPr>
        <w:pStyle w:val="Default"/>
        <w:rPr>
          <w:rFonts w:ascii="Times New Roman" w:hAnsi="Times New Roman" w:cs="Times New Roman"/>
        </w:rPr>
      </w:pPr>
      <w:r w:rsidRPr="00B70C95">
        <w:rPr>
          <w:rFonts w:ascii="Times New Roman" w:hAnsi="Times New Roman" w:cs="Times New Roman"/>
          <w:b/>
        </w:rPr>
        <w:t>*Warning:</w:t>
      </w:r>
      <w:r w:rsidRPr="00B70C95">
        <w:rPr>
          <w:rFonts w:ascii="Times New Roman" w:hAnsi="Times New Roman" w:cs="Times New Roman"/>
        </w:rPr>
        <w:t xml:space="preserve"> Although we strive to make the transferability information in this document up-to-date and accurate, </w:t>
      </w:r>
      <w:r w:rsidRPr="00B70C95">
        <w:rPr>
          <w:rFonts w:ascii="Times New Roman" w:hAnsi="Times New Roman" w:cs="Times New Roman"/>
          <w:b/>
        </w:rPr>
        <w:t>the student has the final responsibility for ensuring the transferability of this course to Alberta Colleges and Universities</w:t>
      </w:r>
      <w:r w:rsidRPr="00B70C95">
        <w:rPr>
          <w:rFonts w:ascii="Times New Roman" w:hAnsi="Times New Roman" w:cs="Times New Roman"/>
        </w:rPr>
        <w:t xml:space="preserve">. Please consult the Alberta Transfer Guide for more information. You may check to ensure the transferability of this course at Alberta Transfer Guide main page </w:t>
      </w:r>
      <w:hyperlink r:id="rId8" w:history="1">
        <w:r w:rsidRPr="00B70C95">
          <w:rPr>
            <w:rStyle w:val="Hyperlink"/>
            <w:rFonts w:ascii="Times New Roman" w:hAnsi="Times New Roman"/>
            <w:lang w:val="en-CA"/>
          </w:rPr>
          <w:t>http://www.transferalberta.ca</w:t>
        </w:r>
      </w:hyperlink>
      <w:r w:rsidRPr="00B70C95">
        <w:rPr>
          <w:rFonts w:ascii="Times New Roman" w:hAnsi="Times New Roman" w:cs="Times New Roman"/>
          <w:lang w:val="en-CA"/>
        </w:rPr>
        <w:t xml:space="preserve"> or, if you do not want to navigate through few links, at </w:t>
      </w:r>
      <w:hyperlink r:id="rId9" w:history="1">
        <w:r w:rsidRPr="00B70C95">
          <w:rPr>
            <w:rStyle w:val="Hyperlink"/>
            <w:rFonts w:ascii="Times New Roman" w:hAnsi="Times New Roman"/>
          </w:rPr>
          <w:t>http://alis.alberta.ca/ps/tsp/ta/tbi/onlinesearch.html?SearchMode=S&amp;step=2</w:t>
        </w:r>
      </w:hyperlink>
      <w:r w:rsidRPr="00B70C95">
        <w:rPr>
          <w:rFonts w:ascii="Times New Roman" w:hAnsi="Times New Roman" w:cs="Times New Roman"/>
        </w:rPr>
        <w:t xml:space="preserve">  </w:t>
      </w:r>
    </w:p>
    <w:p w14:paraId="52017325" w14:textId="77777777" w:rsidR="00C35F09" w:rsidRPr="00B70C95" w:rsidRDefault="00C35F09" w:rsidP="00C35F09">
      <w:pPr>
        <w:pStyle w:val="Default"/>
        <w:rPr>
          <w:rFonts w:ascii="Times New Roman" w:hAnsi="Times New Roman" w:cs="Times New Roman"/>
          <w:bCs/>
          <w:color w:val="auto"/>
        </w:rPr>
      </w:pPr>
    </w:p>
    <w:p w14:paraId="1CAB3606" w14:textId="77777777" w:rsidR="00C35F09" w:rsidRPr="00B70C95" w:rsidRDefault="00C35F09" w:rsidP="00C35F09">
      <w:pPr>
        <w:pStyle w:val="Default"/>
        <w:rPr>
          <w:rFonts w:ascii="Times New Roman" w:hAnsi="Times New Roman" w:cs="Times New Roman"/>
          <w:color w:val="auto"/>
        </w:rPr>
      </w:pPr>
      <w:r w:rsidRPr="00B70C95">
        <w:rPr>
          <w:rFonts w:ascii="Times New Roman" w:hAnsi="Times New Roman" w:cs="Times New Roman"/>
          <w:bCs/>
          <w:color w:val="auto"/>
        </w:rPr>
        <w:t xml:space="preserve">** Grade of D or D+ may not be acceptable for transfer to other post-secondary institutions. </w:t>
      </w:r>
      <w:r w:rsidRPr="00B70C95">
        <w:rPr>
          <w:rFonts w:ascii="Times New Roman" w:hAnsi="Times New Roman" w:cs="Times New Roman"/>
          <w:b/>
          <w:bCs/>
          <w:color w:val="auto"/>
        </w:rPr>
        <w:t>Students are cautioned that it is their responsibility to contact the receiving institutions to ensure transferability</w:t>
      </w:r>
    </w:p>
    <w:p w14:paraId="6F444703" w14:textId="77777777" w:rsidR="00C35F09" w:rsidRPr="00B70C95" w:rsidRDefault="00C35F09" w:rsidP="00C35F09">
      <w:pPr>
        <w:pStyle w:val="Default"/>
        <w:spacing w:line="312" w:lineRule="auto"/>
        <w:rPr>
          <w:rFonts w:ascii="Times New Roman" w:hAnsi="Times New Roman" w:cs="Times New Roman"/>
          <w:color w:val="auto"/>
          <w:sz w:val="28"/>
        </w:rPr>
      </w:pPr>
    </w:p>
    <w:p w14:paraId="29653F31" w14:textId="77777777" w:rsidR="00C35F09" w:rsidRPr="00B70C95" w:rsidRDefault="00C35F09" w:rsidP="00C35F09">
      <w:pPr>
        <w:pStyle w:val="Heading2"/>
        <w:spacing w:before="0"/>
        <w:rPr>
          <w:rFonts w:ascii="Times New Roman" w:hAnsi="Times New Roman"/>
          <w:b/>
          <w:sz w:val="28"/>
        </w:rPr>
      </w:pPr>
      <w:r w:rsidRPr="00B70C95">
        <w:rPr>
          <w:rFonts w:ascii="Times New Roman" w:hAnsi="Times New Roman"/>
          <w:b/>
          <w:sz w:val="28"/>
        </w:rPr>
        <w:t>EVALUATIONS:</w:t>
      </w:r>
    </w:p>
    <w:p w14:paraId="2C361371" w14:textId="77777777" w:rsidR="00C35F09" w:rsidRPr="00B70C95" w:rsidRDefault="00C35F09" w:rsidP="00C35F09">
      <w:pPr>
        <w:pStyle w:val="BodyText"/>
        <w:spacing w:after="0"/>
        <w:rPr>
          <w:rFonts w:ascii="Times New Roman" w:hAnsi="Times New Roman"/>
          <w:b w:val="0"/>
          <w:sz w:val="24"/>
        </w:rPr>
      </w:pPr>
      <w:r w:rsidRPr="00B70C95">
        <w:rPr>
          <w:rFonts w:ascii="Times New Roman" w:hAnsi="Times New Roman"/>
          <w:b w:val="0"/>
          <w:sz w:val="24"/>
        </w:rPr>
        <w:t xml:space="preserve">First Examination on Music up to the end of the Ancient Period:              </w:t>
      </w:r>
      <w:r w:rsidRPr="00B70C95">
        <w:rPr>
          <w:rFonts w:ascii="Times New Roman" w:hAnsi="Times New Roman"/>
          <w:b w:val="0"/>
          <w:sz w:val="24"/>
        </w:rPr>
        <w:tab/>
      </w:r>
      <w:r w:rsidRPr="00B70C95">
        <w:rPr>
          <w:rFonts w:ascii="Times New Roman" w:hAnsi="Times New Roman"/>
          <w:b w:val="0"/>
          <w:sz w:val="24"/>
        </w:rPr>
        <w:tab/>
        <w:t xml:space="preserve">20% </w:t>
      </w:r>
    </w:p>
    <w:p w14:paraId="3194AB52" w14:textId="77777777" w:rsidR="00C35F09" w:rsidRPr="00B70C95" w:rsidRDefault="00C35F09" w:rsidP="00C35F09">
      <w:pPr>
        <w:pStyle w:val="BodyText"/>
        <w:spacing w:after="0"/>
        <w:rPr>
          <w:rFonts w:ascii="Times New Roman" w:hAnsi="Times New Roman"/>
          <w:b w:val="0"/>
          <w:sz w:val="24"/>
        </w:rPr>
      </w:pPr>
      <w:r w:rsidRPr="00B70C95">
        <w:rPr>
          <w:rFonts w:ascii="Times New Roman" w:hAnsi="Times New Roman"/>
          <w:b w:val="0"/>
          <w:sz w:val="24"/>
        </w:rPr>
        <w:t xml:space="preserve">Second Examination on Music of the Medieval and Early Renaissance Periods:     </w:t>
      </w:r>
      <w:r w:rsidRPr="00B70C95">
        <w:rPr>
          <w:rFonts w:ascii="Times New Roman" w:hAnsi="Times New Roman"/>
          <w:b w:val="0"/>
          <w:sz w:val="24"/>
        </w:rPr>
        <w:tab/>
        <w:t xml:space="preserve">25% </w:t>
      </w:r>
    </w:p>
    <w:p w14:paraId="2F7D3764" w14:textId="77777777" w:rsidR="00C35F09" w:rsidRPr="00B70C95" w:rsidRDefault="00C35F09" w:rsidP="00C35F09">
      <w:pPr>
        <w:pStyle w:val="BodyText"/>
        <w:spacing w:after="0"/>
        <w:rPr>
          <w:rFonts w:ascii="Times New Roman" w:hAnsi="Times New Roman"/>
          <w:b w:val="0"/>
          <w:sz w:val="24"/>
        </w:rPr>
      </w:pPr>
      <w:r w:rsidRPr="00B70C95">
        <w:rPr>
          <w:rFonts w:ascii="Times New Roman" w:hAnsi="Times New Roman"/>
          <w:b w:val="0"/>
          <w:sz w:val="24"/>
        </w:rPr>
        <w:t xml:space="preserve">Final Examination on Music of the Middle and Late Renaissance Periods:       </w:t>
      </w:r>
      <w:r w:rsidRPr="00B70C95">
        <w:rPr>
          <w:rFonts w:ascii="Times New Roman" w:hAnsi="Times New Roman"/>
          <w:b w:val="0"/>
          <w:sz w:val="24"/>
        </w:rPr>
        <w:tab/>
        <w:t>30%</w:t>
      </w:r>
    </w:p>
    <w:p w14:paraId="71C2BF8E" w14:textId="77777777" w:rsidR="00C35F09" w:rsidRPr="00B70C95" w:rsidRDefault="00C35F09" w:rsidP="00C35F09">
      <w:pPr>
        <w:rPr>
          <w:rFonts w:ascii="Times New Roman" w:hAnsi="Times New Roman"/>
          <w:sz w:val="24"/>
        </w:rPr>
      </w:pPr>
      <w:r w:rsidRPr="00B70C95">
        <w:rPr>
          <w:rFonts w:ascii="Times New Roman" w:hAnsi="Times New Roman"/>
          <w:sz w:val="24"/>
        </w:rPr>
        <w:t xml:space="preserve">Term Paper:                                                                           </w:t>
      </w:r>
      <w:r w:rsidRPr="00B70C95">
        <w:rPr>
          <w:rFonts w:ascii="Times New Roman" w:hAnsi="Times New Roman"/>
          <w:sz w:val="24"/>
        </w:rPr>
        <w:tab/>
      </w:r>
      <w:r w:rsidRPr="00B70C95">
        <w:rPr>
          <w:rFonts w:ascii="Times New Roman" w:hAnsi="Times New Roman"/>
          <w:sz w:val="24"/>
        </w:rPr>
        <w:tab/>
      </w:r>
      <w:r w:rsidRPr="00B70C95">
        <w:rPr>
          <w:rFonts w:ascii="Times New Roman" w:hAnsi="Times New Roman"/>
          <w:sz w:val="24"/>
        </w:rPr>
        <w:tab/>
      </w:r>
      <w:r w:rsidRPr="00B70C95">
        <w:rPr>
          <w:rFonts w:ascii="Times New Roman" w:hAnsi="Times New Roman"/>
          <w:sz w:val="24"/>
        </w:rPr>
        <w:tab/>
        <w:t>25%</w:t>
      </w:r>
    </w:p>
    <w:p w14:paraId="573BAEAF" w14:textId="77777777" w:rsidR="00C35F09" w:rsidRPr="00B70C95" w:rsidRDefault="00C35F09" w:rsidP="00C35F09">
      <w:pPr>
        <w:pStyle w:val="Default"/>
        <w:spacing w:line="312" w:lineRule="auto"/>
        <w:rPr>
          <w:rFonts w:ascii="Times New Roman" w:hAnsi="Times New Roman" w:cs="Times New Roman"/>
          <w:color w:val="auto"/>
          <w:sz w:val="28"/>
        </w:rPr>
      </w:pPr>
    </w:p>
    <w:p w14:paraId="27A95268" w14:textId="77777777" w:rsidR="00C35F09" w:rsidRPr="00B70C95" w:rsidRDefault="00C35F09" w:rsidP="00C35F09">
      <w:pPr>
        <w:pStyle w:val="Heading2"/>
        <w:spacing w:before="0"/>
        <w:rPr>
          <w:rFonts w:ascii="Times New Roman" w:hAnsi="Times New Roman"/>
          <w:b/>
          <w:sz w:val="24"/>
        </w:rPr>
      </w:pPr>
      <w:r w:rsidRPr="00B70C95">
        <w:rPr>
          <w:rFonts w:ascii="Times New Roman" w:hAnsi="Times New Roman"/>
          <w:b/>
          <w:sz w:val="24"/>
        </w:rPr>
        <w:t>GRADING CRITERIA:</w:t>
      </w:r>
    </w:p>
    <w:p w14:paraId="25CB29AA" w14:textId="77777777" w:rsidR="00C35F09" w:rsidRPr="00B70C95" w:rsidRDefault="00C35F09" w:rsidP="00C35F09">
      <w:pPr>
        <w:rPr>
          <w:rFonts w:ascii="Times New Roman" w:hAnsi="Times New Roman"/>
          <w:sz w:val="24"/>
        </w:rPr>
      </w:pPr>
      <w:r w:rsidRPr="00B70C95">
        <w:rPr>
          <w:rFonts w:ascii="Times New Roman" w:hAnsi="Times New Roman"/>
          <w:sz w:val="24"/>
        </w:rPr>
        <w:t xml:space="preserve">Please note that most universities will not accept your course for transfer credit </w:t>
      </w:r>
      <w:r w:rsidRPr="00B70C95">
        <w:rPr>
          <w:rFonts w:ascii="Times New Roman" w:hAnsi="Times New Roman"/>
          <w:b/>
          <w:sz w:val="24"/>
        </w:rPr>
        <w:t>IF</w:t>
      </w:r>
      <w:r w:rsidRPr="00B70C95">
        <w:rPr>
          <w:rFonts w:ascii="Times New Roman" w:hAnsi="Times New Roman"/>
          <w:sz w:val="24"/>
        </w:rPr>
        <w:t xml:space="preserve"> your grade is </w:t>
      </w:r>
      <w:r w:rsidRPr="00B70C95">
        <w:rPr>
          <w:rFonts w:ascii="Times New Roman" w:hAnsi="Times New Roman"/>
          <w:b/>
          <w:sz w:val="24"/>
        </w:rPr>
        <w:t>less than C-</w:t>
      </w:r>
      <w:r w:rsidRPr="00B70C95">
        <w:rPr>
          <w:rFonts w:ascii="Times New Roman" w:hAnsi="Times New Roman"/>
          <w:sz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8"/>
        <w:gridCol w:w="1620"/>
        <w:gridCol w:w="1620"/>
        <w:gridCol w:w="236"/>
        <w:gridCol w:w="1384"/>
        <w:gridCol w:w="1620"/>
        <w:gridCol w:w="1440"/>
      </w:tblGrid>
      <w:tr w:rsidR="00C35F09" w:rsidRPr="00B70C95" w14:paraId="2F73F67C" w14:textId="77777777" w:rsidTr="009178BB">
        <w:tc>
          <w:tcPr>
            <w:tcW w:w="1548" w:type="dxa"/>
          </w:tcPr>
          <w:p w14:paraId="7E0A15FA" w14:textId="77777777" w:rsidR="00C35F09" w:rsidRPr="00B70C95" w:rsidRDefault="00C35F09" w:rsidP="009178BB">
            <w:pPr>
              <w:jc w:val="center"/>
              <w:rPr>
                <w:rFonts w:ascii="Times New Roman" w:hAnsi="Times New Roman"/>
                <w:sz w:val="24"/>
              </w:rPr>
            </w:pPr>
            <w:r w:rsidRPr="00B70C95">
              <w:rPr>
                <w:rFonts w:ascii="Times New Roman" w:hAnsi="Times New Roman"/>
                <w:b/>
                <w:bCs/>
                <w:sz w:val="24"/>
              </w:rPr>
              <w:t>Alpha Grade</w:t>
            </w:r>
          </w:p>
        </w:tc>
        <w:tc>
          <w:tcPr>
            <w:tcW w:w="1620" w:type="dxa"/>
          </w:tcPr>
          <w:p w14:paraId="63FA1300" w14:textId="77777777" w:rsidR="00C35F09" w:rsidRPr="00B70C95" w:rsidRDefault="00C35F09" w:rsidP="009178BB">
            <w:pPr>
              <w:jc w:val="center"/>
              <w:rPr>
                <w:rFonts w:ascii="Times New Roman" w:hAnsi="Times New Roman"/>
                <w:sz w:val="24"/>
              </w:rPr>
            </w:pPr>
            <w:r w:rsidRPr="00B70C95">
              <w:rPr>
                <w:rFonts w:ascii="Times New Roman" w:hAnsi="Times New Roman"/>
                <w:b/>
                <w:bCs/>
                <w:sz w:val="24"/>
              </w:rPr>
              <w:t>4-point Equivalent</w:t>
            </w:r>
          </w:p>
        </w:tc>
        <w:tc>
          <w:tcPr>
            <w:tcW w:w="1620" w:type="dxa"/>
          </w:tcPr>
          <w:p w14:paraId="0BB7D885" w14:textId="77777777" w:rsidR="00C35F09" w:rsidRPr="00B70C95" w:rsidRDefault="00C35F09" w:rsidP="009178BB">
            <w:pPr>
              <w:jc w:val="center"/>
              <w:rPr>
                <w:rFonts w:ascii="Times New Roman" w:hAnsi="Times New Roman"/>
                <w:sz w:val="24"/>
              </w:rPr>
            </w:pPr>
            <w:r w:rsidRPr="00B70C95">
              <w:rPr>
                <w:rFonts w:ascii="Times New Roman" w:hAnsi="Times New Roman"/>
                <w:b/>
                <w:bCs/>
                <w:sz w:val="24"/>
              </w:rPr>
              <w:t>Percentage Guidelines</w:t>
            </w:r>
          </w:p>
        </w:tc>
        <w:tc>
          <w:tcPr>
            <w:tcW w:w="236" w:type="dxa"/>
            <w:shd w:val="pct50" w:color="auto" w:fill="auto"/>
          </w:tcPr>
          <w:p w14:paraId="26FA20EA" w14:textId="77777777" w:rsidR="00C35F09" w:rsidRPr="00B70C95" w:rsidRDefault="00C35F09" w:rsidP="009178BB">
            <w:pPr>
              <w:jc w:val="center"/>
              <w:rPr>
                <w:rFonts w:ascii="Times New Roman" w:hAnsi="Times New Roman"/>
                <w:sz w:val="24"/>
              </w:rPr>
            </w:pPr>
          </w:p>
        </w:tc>
        <w:tc>
          <w:tcPr>
            <w:tcW w:w="1384" w:type="dxa"/>
          </w:tcPr>
          <w:p w14:paraId="64CD6621" w14:textId="77777777" w:rsidR="00C35F09" w:rsidRPr="00B70C95" w:rsidRDefault="00C35F09" w:rsidP="009178BB">
            <w:pPr>
              <w:jc w:val="center"/>
              <w:rPr>
                <w:rFonts w:ascii="Times New Roman" w:hAnsi="Times New Roman"/>
                <w:sz w:val="24"/>
              </w:rPr>
            </w:pPr>
            <w:r w:rsidRPr="00B70C95">
              <w:rPr>
                <w:rFonts w:ascii="Times New Roman" w:hAnsi="Times New Roman"/>
                <w:b/>
                <w:bCs/>
                <w:sz w:val="24"/>
              </w:rPr>
              <w:t>Alpha Grade</w:t>
            </w:r>
          </w:p>
        </w:tc>
        <w:tc>
          <w:tcPr>
            <w:tcW w:w="1620" w:type="dxa"/>
          </w:tcPr>
          <w:p w14:paraId="36D3F7E0" w14:textId="77777777" w:rsidR="00C35F09" w:rsidRPr="00B70C95" w:rsidRDefault="00C35F09" w:rsidP="009178BB">
            <w:pPr>
              <w:jc w:val="center"/>
              <w:rPr>
                <w:rFonts w:ascii="Times New Roman" w:hAnsi="Times New Roman"/>
                <w:sz w:val="24"/>
              </w:rPr>
            </w:pPr>
            <w:r w:rsidRPr="00B70C95">
              <w:rPr>
                <w:rFonts w:ascii="Times New Roman" w:hAnsi="Times New Roman"/>
                <w:b/>
                <w:bCs/>
                <w:sz w:val="24"/>
              </w:rPr>
              <w:t>4-point Equivalent</w:t>
            </w:r>
          </w:p>
        </w:tc>
        <w:tc>
          <w:tcPr>
            <w:tcW w:w="1440" w:type="dxa"/>
          </w:tcPr>
          <w:p w14:paraId="7CD917D3" w14:textId="77777777" w:rsidR="00C35F09" w:rsidRPr="00B70C95" w:rsidRDefault="00C35F09" w:rsidP="009178BB">
            <w:pPr>
              <w:jc w:val="center"/>
              <w:rPr>
                <w:rFonts w:ascii="Times New Roman" w:hAnsi="Times New Roman"/>
                <w:sz w:val="24"/>
              </w:rPr>
            </w:pPr>
            <w:r w:rsidRPr="00B70C95">
              <w:rPr>
                <w:rFonts w:ascii="Times New Roman" w:hAnsi="Times New Roman"/>
                <w:b/>
                <w:bCs/>
                <w:sz w:val="24"/>
              </w:rPr>
              <w:t>Percentage Guidelines</w:t>
            </w:r>
          </w:p>
        </w:tc>
      </w:tr>
      <w:tr w:rsidR="00C35F09" w:rsidRPr="00B70C95" w14:paraId="50B9A419" w14:textId="77777777" w:rsidTr="009178BB">
        <w:tc>
          <w:tcPr>
            <w:tcW w:w="1548" w:type="dxa"/>
          </w:tcPr>
          <w:p w14:paraId="0EC3BE34" w14:textId="77777777" w:rsidR="00C35F09" w:rsidRPr="00B70C95" w:rsidRDefault="00C35F09" w:rsidP="009178BB">
            <w:pPr>
              <w:jc w:val="center"/>
              <w:rPr>
                <w:rFonts w:ascii="Times New Roman" w:hAnsi="Times New Roman"/>
                <w:sz w:val="24"/>
              </w:rPr>
            </w:pPr>
            <w:r w:rsidRPr="00B70C95">
              <w:rPr>
                <w:rFonts w:ascii="Times New Roman" w:hAnsi="Times New Roman"/>
                <w:sz w:val="24"/>
              </w:rPr>
              <w:t>A+</w:t>
            </w:r>
          </w:p>
        </w:tc>
        <w:tc>
          <w:tcPr>
            <w:tcW w:w="1620" w:type="dxa"/>
          </w:tcPr>
          <w:p w14:paraId="06648B7D" w14:textId="77777777" w:rsidR="00C35F09" w:rsidRPr="00B70C95" w:rsidRDefault="00C35F09" w:rsidP="009178BB">
            <w:pPr>
              <w:jc w:val="center"/>
              <w:rPr>
                <w:rFonts w:ascii="Times New Roman" w:hAnsi="Times New Roman"/>
                <w:sz w:val="24"/>
              </w:rPr>
            </w:pPr>
            <w:r w:rsidRPr="00B70C95">
              <w:rPr>
                <w:rFonts w:ascii="Times New Roman" w:hAnsi="Times New Roman"/>
                <w:sz w:val="24"/>
              </w:rPr>
              <w:t>4.0</w:t>
            </w:r>
          </w:p>
        </w:tc>
        <w:tc>
          <w:tcPr>
            <w:tcW w:w="1620" w:type="dxa"/>
          </w:tcPr>
          <w:p w14:paraId="5A47EF88" w14:textId="77777777" w:rsidR="00C35F09" w:rsidRPr="00B70C95" w:rsidRDefault="00C35F09" w:rsidP="009178BB">
            <w:pPr>
              <w:jc w:val="center"/>
              <w:rPr>
                <w:rFonts w:ascii="Times New Roman" w:hAnsi="Times New Roman"/>
                <w:sz w:val="24"/>
              </w:rPr>
            </w:pPr>
            <w:r w:rsidRPr="00B70C95">
              <w:rPr>
                <w:rFonts w:ascii="Times New Roman" w:hAnsi="Times New Roman"/>
                <w:sz w:val="24"/>
              </w:rPr>
              <w:t>90-100</w:t>
            </w:r>
          </w:p>
        </w:tc>
        <w:tc>
          <w:tcPr>
            <w:tcW w:w="236" w:type="dxa"/>
            <w:shd w:val="pct50" w:color="auto" w:fill="auto"/>
          </w:tcPr>
          <w:p w14:paraId="14BD2C4B" w14:textId="77777777" w:rsidR="00C35F09" w:rsidRPr="00B70C95" w:rsidRDefault="00C35F09" w:rsidP="009178BB">
            <w:pPr>
              <w:jc w:val="center"/>
              <w:rPr>
                <w:rFonts w:ascii="Times New Roman" w:hAnsi="Times New Roman"/>
                <w:sz w:val="24"/>
              </w:rPr>
            </w:pPr>
          </w:p>
        </w:tc>
        <w:tc>
          <w:tcPr>
            <w:tcW w:w="1384" w:type="dxa"/>
          </w:tcPr>
          <w:p w14:paraId="385904B3" w14:textId="77777777" w:rsidR="00C35F09" w:rsidRPr="00B70C95" w:rsidRDefault="00C35F09" w:rsidP="009178BB">
            <w:pPr>
              <w:jc w:val="center"/>
              <w:rPr>
                <w:rFonts w:ascii="Times New Roman" w:hAnsi="Times New Roman"/>
                <w:sz w:val="24"/>
              </w:rPr>
            </w:pPr>
            <w:r w:rsidRPr="00B70C95">
              <w:rPr>
                <w:rFonts w:ascii="Times New Roman" w:hAnsi="Times New Roman"/>
                <w:sz w:val="24"/>
              </w:rPr>
              <w:t>C+</w:t>
            </w:r>
          </w:p>
        </w:tc>
        <w:tc>
          <w:tcPr>
            <w:tcW w:w="1620" w:type="dxa"/>
          </w:tcPr>
          <w:p w14:paraId="4A161D7F" w14:textId="77777777" w:rsidR="00C35F09" w:rsidRPr="00B70C95" w:rsidRDefault="00C35F09" w:rsidP="009178BB">
            <w:pPr>
              <w:jc w:val="center"/>
              <w:rPr>
                <w:rFonts w:ascii="Times New Roman" w:hAnsi="Times New Roman"/>
                <w:sz w:val="24"/>
              </w:rPr>
            </w:pPr>
            <w:r w:rsidRPr="00B70C95">
              <w:rPr>
                <w:rFonts w:ascii="Times New Roman" w:hAnsi="Times New Roman"/>
                <w:sz w:val="24"/>
              </w:rPr>
              <w:t>2.3</w:t>
            </w:r>
          </w:p>
        </w:tc>
        <w:tc>
          <w:tcPr>
            <w:tcW w:w="1440" w:type="dxa"/>
          </w:tcPr>
          <w:p w14:paraId="4D765C24" w14:textId="77777777" w:rsidR="00C35F09" w:rsidRPr="00B70C95" w:rsidRDefault="00C35F09" w:rsidP="009178BB">
            <w:pPr>
              <w:jc w:val="center"/>
              <w:rPr>
                <w:rFonts w:ascii="Times New Roman" w:hAnsi="Times New Roman"/>
                <w:sz w:val="24"/>
              </w:rPr>
            </w:pPr>
            <w:r w:rsidRPr="00B70C95">
              <w:rPr>
                <w:rFonts w:ascii="Times New Roman" w:hAnsi="Times New Roman"/>
                <w:sz w:val="24"/>
              </w:rPr>
              <w:t>67-69</w:t>
            </w:r>
          </w:p>
        </w:tc>
      </w:tr>
      <w:tr w:rsidR="00C35F09" w:rsidRPr="00B70C95" w14:paraId="237F606E" w14:textId="77777777" w:rsidTr="009178BB">
        <w:tc>
          <w:tcPr>
            <w:tcW w:w="1548" w:type="dxa"/>
          </w:tcPr>
          <w:p w14:paraId="7CD936CF" w14:textId="77777777" w:rsidR="00C35F09" w:rsidRPr="00B70C95" w:rsidRDefault="00C35F09" w:rsidP="009178BB">
            <w:pPr>
              <w:jc w:val="center"/>
              <w:rPr>
                <w:rFonts w:ascii="Times New Roman" w:hAnsi="Times New Roman"/>
                <w:sz w:val="24"/>
              </w:rPr>
            </w:pPr>
            <w:r w:rsidRPr="00B70C95">
              <w:rPr>
                <w:rFonts w:ascii="Times New Roman" w:hAnsi="Times New Roman"/>
                <w:sz w:val="24"/>
              </w:rPr>
              <w:t>A</w:t>
            </w:r>
          </w:p>
        </w:tc>
        <w:tc>
          <w:tcPr>
            <w:tcW w:w="1620" w:type="dxa"/>
          </w:tcPr>
          <w:p w14:paraId="34189A56" w14:textId="77777777" w:rsidR="00C35F09" w:rsidRPr="00B70C95" w:rsidRDefault="00C35F09" w:rsidP="009178BB">
            <w:pPr>
              <w:jc w:val="center"/>
              <w:rPr>
                <w:rFonts w:ascii="Times New Roman" w:hAnsi="Times New Roman"/>
                <w:sz w:val="24"/>
              </w:rPr>
            </w:pPr>
            <w:r w:rsidRPr="00B70C95">
              <w:rPr>
                <w:rFonts w:ascii="Times New Roman" w:hAnsi="Times New Roman"/>
                <w:sz w:val="24"/>
              </w:rPr>
              <w:t>4.0</w:t>
            </w:r>
          </w:p>
        </w:tc>
        <w:tc>
          <w:tcPr>
            <w:tcW w:w="1620" w:type="dxa"/>
          </w:tcPr>
          <w:p w14:paraId="2EE5A7E4" w14:textId="77777777" w:rsidR="00C35F09" w:rsidRPr="00B70C95" w:rsidRDefault="00C35F09" w:rsidP="009178BB">
            <w:pPr>
              <w:jc w:val="center"/>
              <w:rPr>
                <w:rFonts w:ascii="Times New Roman" w:hAnsi="Times New Roman"/>
                <w:sz w:val="24"/>
              </w:rPr>
            </w:pPr>
            <w:r w:rsidRPr="00B70C95">
              <w:rPr>
                <w:rFonts w:ascii="Times New Roman" w:hAnsi="Times New Roman"/>
                <w:sz w:val="24"/>
              </w:rPr>
              <w:t>85-89</w:t>
            </w:r>
          </w:p>
        </w:tc>
        <w:tc>
          <w:tcPr>
            <w:tcW w:w="236" w:type="dxa"/>
            <w:shd w:val="pct50" w:color="auto" w:fill="auto"/>
          </w:tcPr>
          <w:p w14:paraId="3B6696B7" w14:textId="77777777" w:rsidR="00C35F09" w:rsidRPr="00B70C95" w:rsidRDefault="00C35F09" w:rsidP="009178BB">
            <w:pPr>
              <w:jc w:val="center"/>
              <w:rPr>
                <w:rFonts w:ascii="Times New Roman" w:hAnsi="Times New Roman"/>
                <w:sz w:val="24"/>
              </w:rPr>
            </w:pPr>
          </w:p>
        </w:tc>
        <w:tc>
          <w:tcPr>
            <w:tcW w:w="1384" w:type="dxa"/>
          </w:tcPr>
          <w:p w14:paraId="69B0CFDB" w14:textId="77777777" w:rsidR="00C35F09" w:rsidRPr="00B70C95" w:rsidRDefault="00C35F09" w:rsidP="009178BB">
            <w:pPr>
              <w:jc w:val="center"/>
              <w:rPr>
                <w:rFonts w:ascii="Times New Roman" w:hAnsi="Times New Roman"/>
                <w:sz w:val="24"/>
              </w:rPr>
            </w:pPr>
            <w:r w:rsidRPr="00B70C95">
              <w:rPr>
                <w:rFonts w:ascii="Times New Roman" w:hAnsi="Times New Roman"/>
                <w:sz w:val="24"/>
              </w:rPr>
              <w:t>C</w:t>
            </w:r>
          </w:p>
        </w:tc>
        <w:tc>
          <w:tcPr>
            <w:tcW w:w="1620" w:type="dxa"/>
          </w:tcPr>
          <w:p w14:paraId="3F22FB8C" w14:textId="77777777" w:rsidR="00C35F09" w:rsidRPr="00B70C95" w:rsidRDefault="00C35F09" w:rsidP="009178BB">
            <w:pPr>
              <w:jc w:val="center"/>
              <w:rPr>
                <w:rFonts w:ascii="Times New Roman" w:hAnsi="Times New Roman"/>
                <w:sz w:val="24"/>
              </w:rPr>
            </w:pPr>
            <w:r w:rsidRPr="00B70C95">
              <w:rPr>
                <w:rFonts w:ascii="Times New Roman" w:hAnsi="Times New Roman"/>
                <w:sz w:val="24"/>
              </w:rPr>
              <w:t>2.0</w:t>
            </w:r>
          </w:p>
        </w:tc>
        <w:tc>
          <w:tcPr>
            <w:tcW w:w="1440" w:type="dxa"/>
          </w:tcPr>
          <w:p w14:paraId="3C18EE6B" w14:textId="77777777" w:rsidR="00C35F09" w:rsidRPr="00B70C95" w:rsidRDefault="00C35F09" w:rsidP="009178BB">
            <w:pPr>
              <w:jc w:val="center"/>
              <w:rPr>
                <w:rFonts w:ascii="Times New Roman" w:hAnsi="Times New Roman"/>
                <w:sz w:val="24"/>
              </w:rPr>
            </w:pPr>
            <w:r w:rsidRPr="00B70C95">
              <w:rPr>
                <w:rFonts w:ascii="Times New Roman" w:hAnsi="Times New Roman"/>
                <w:sz w:val="24"/>
              </w:rPr>
              <w:t>63-66</w:t>
            </w:r>
          </w:p>
        </w:tc>
      </w:tr>
      <w:tr w:rsidR="00C35F09" w:rsidRPr="00B70C95" w14:paraId="693A3477" w14:textId="77777777" w:rsidTr="009178BB">
        <w:tc>
          <w:tcPr>
            <w:tcW w:w="1548" w:type="dxa"/>
          </w:tcPr>
          <w:p w14:paraId="68A32277" w14:textId="77777777" w:rsidR="00C35F09" w:rsidRPr="00B70C95" w:rsidRDefault="00C35F09" w:rsidP="009178BB">
            <w:pPr>
              <w:jc w:val="center"/>
              <w:rPr>
                <w:rFonts w:ascii="Times New Roman" w:hAnsi="Times New Roman"/>
                <w:sz w:val="24"/>
              </w:rPr>
            </w:pPr>
            <w:r w:rsidRPr="00B70C95">
              <w:rPr>
                <w:rFonts w:ascii="Times New Roman" w:hAnsi="Times New Roman"/>
                <w:sz w:val="24"/>
              </w:rPr>
              <w:lastRenderedPageBreak/>
              <w:t>A-</w:t>
            </w:r>
          </w:p>
        </w:tc>
        <w:tc>
          <w:tcPr>
            <w:tcW w:w="1620" w:type="dxa"/>
          </w:tcPr>
          <w:p w14:paraId="556E2C82" w14:textId="77777777" w:rsidR="00C35F09" w:rsidRPr="00B70C95" w:rsidRDefault="00C35F09" w:rsidP="009178BB">
            <w:pPr>
              <w:jc w:val="center"/>
              <w:rPr>
                <w:rFonts w:ascii="Times New Roman" w:hAnsi="Times New Roman"/>
                <w:sz w:val="24"/>
              </w:rPr>
            </w:pPr>
            <w:r w:rsidRPr="00B70C95">
              <w:rPr>
                <w:rFonts w:ascii="Times New Roman" w:hAnsi="Times New Roman"/>
                <w:sz w:val="24"/>
              </w:rPr>
              <w:t>3.7</w:t>
            </w:r>
          </w:p>
        </w:tc>
        <w:tc>
          <w:tcPr>
            <w:tcW w:w="1620" w:type="dxa"/>
          </w:tcPr>
          <w:p w14:paraId="7EAE6C09" w14:textId="77777777" w:rsidR="00C35F09" w:rsidRPr="00B70C95" w:rsidRDefault="00C35F09" w:rsidP="009178BB">
            <w:pPr>
              <w:jc w:val="center"/>
              <w:rPr>
                <w:rFonts w:ascii="Times New Roman" w:hAnsi="Times New Roman"/>
                <w:sz w:val="24"/>
              </w:rPr>
            </w:pPr>
            <w:r w:rsidRPr="00B70C95">
              <w:rPr>
                <w:rFonts w:ascii="Times New Roman" w:hAnsi="Times New Roman"/>
                <w:sz w:val="24"/>
              </w:rPr>
              <w:t>80-84</w:t>
            </w:r>
          </w:p>
        </w:tc>
        <w:tc>
          <w:tcPr>
            <w:tcW w:w="236" w:type="dxa"/>
            <w:shd w:val="pct50" w:color="auto" w:fill="auto"/>
          </w:tcPr>
          <w:p w14:paraId="04739C4B" w14:textId="77777777" w:rsidR="00C35F09" w:rsidRPr="00B70C95" w:rsidRDefault="00C35F09" w:rsidP="009178BB">
            <w:pPr>
              <w:jc w:val="center"/>
              <w:rPr>
                <w:rFonts w:ascii="Times New Roman" w:hAnsi="Times New Roman"/>
                <w:sz w:val="24"/>
              </w:rPr>
            </w:pPr>
          </w:p>
        </w:tc>
        <w:tc>
          <w:tcPr>
            <w:tcW w:w="1384" w:type="dxa"/>
            <w:tcBorders>
              <w:bottom w:val="single" w:sz="4" w:space="0" w:color="000000"/>
            </w:tcBorders>
          </w:tcPr>
          <w:p w14:paraId="623FA902" w14:textId="77777777" w:rsidR="00C35F09" w:rsidRPr="00B70C95" w:rsidRDefault="00C35F09" w:rsidP="009178BB">
            <w:pPr>
              <w:jc w:val="center"/>
              <w:rPr>
                <w:rFonts w:ascii="Times New Roman" w:hAnsi="Times New Roman"/>
                <w:sz w:val="24"/>
              </w:rPr>
            </w:pPr>
            <w:r w:rsidRPr="00B70C95">
              <w:rPr>
                <w:rFonts w:ascii="Times New Roman" w:hAnsi="Times New Roman"/>
                <w:sz w:val="24"/>
              </w:rPr>
              <w:t>C-</w:t>
            </w:r>
          </w:p>
        </w:tc>
        <w:tc>
          <w:tcPr>
            <w:tcW w:w="1620" w:type="dxa"/>
            <w:tcBorders>
              <w:bottom w:val="single" w:sz="4" w:space="0" w:color="000000"/>
            </w:tcBorders>
          </w:tcPr>
          <w:p w14:paraId="3F43A1AB" w14:textId="77777777" w:rsidR="00C35F09" w:rsidRPr="00B70C95" w:rsidRDefault="00C35F09" w:rsidP="009178BB">
            <w:pPr>
              <w:jc w:val="center"/>
              <w:rPr>
                <w:rFonts w:ascii="Times New Roman" w:hAnsi="Times New Roman"/>
                <w:sz w:val="24"/>
              </w:rPr>
            </w:pPr>
            <w:r w:rsidRPr="00B70C95">
              <w:rPr>
                <w:rFonts w:ascii="Times New Roman" w:hAnsi="Times New Roman"/>
                <w:sz w:val="24"/>
              </w:rPr>
              <w:t>1.7</w:t>
            </w:r>
          </w:p>
        </w:tc>
        <w:tc>
          <w:tcPr>
            <w:tcW w:w="1440" w:type="dxa"/>
            <w:tcBorders>
              <w:bottom w:val="single" w:sz="4" w:space="0" w:color="000000"/>
            </w:tcBorders>
          </w:tcPr>
          <w:p w14:paraId="209E0533" w14:textId="77777777" w:rsidR="00C35F09" w:rsidRPr="00B70C95" w:rsidRDefault="00C35F09" w:rsidP="009178BB">
            <w:pPr>
              <w:jc w:val="center"/>
              <w:rPr>
                <w:rFonts w:ascii="Times New Roman" w:hAnsi="Times New Roman"/>
                <w:sz w:val="24"/>
              </w:rPr>
            </w:pPr>
            <w:r w:rsidRPr="00B70C95">
              <w:rPr>
                <w:rFonts w:ascii="Times New Roman" w:hAnsi="Times New Roman"/>
                <w:sz w:val="24"/>
              </w:rPr>
              <w:t>60-62</w:t>
            </w:r>
          </w:p>
        </w:tc>
      </w:tr>
      <w:tr w:rsidR="00C35F09" w:rsidRPr="00B70C95" w14:paraId="2EE242EF" w14:textId="77777777" w:rsidTr="009178BB">
        <w:tc>
          <w:tcPr>
            <w:tcW w:w="1548" w:type="dxa"/>
          </w:tcPr>
          <w:p w14:paraId="78FBA93F" w14:textId="77777777" w:rsidR="00C35F09" w:rsidRPr="00B70C95" w:rsidRDefault="00C35F09" w:rsidP="009178BB">
            <w:pPr>
              <w:jc w:val="center"/>
              <w:rPr>
                <w:rFonts w:ascii="Times New Roman" w:hAnsi="Times New Roman"/>
                <w:sz w:val="24"/>
              </w:rPr>
            </w:pPr>
            <w:r w:rsidRPr="00B70C95">
              <w:rPr>
                <w:rFonts w:ascii="Times New Roman" w:hAnsi="Times New Roman"/>
                <w:sz w:val="24"/>
              </w:rPr>
              <w:t>B+</w:t>
            </w:r>
          </w:p>
        </w:tc>
        <w:tc>
          <w:tcPr>
            <w:tcW w:w="1620" w:type="dxa"/>
          </w:tcPr>
          <w:p w14:paraId="6998C4EE" w14:textId="77777777" w:rsidR="00C35F09" w:rsidRPr="00B70C95" w:rsidRDefault="00C35F09" w:rsidP="009178BB">
            <w:pPr>
              <w:jc w:val="center"/>
              <w:rPr>
                <w:rFonts w:ascii="Times New Roman" w:hAnsi="Times New Roman"/>
                <w:sz w:val="24"/>
              </w:rPr>
            </w:pPr>
            <w:r w:rsidRPr="00B70C95">
              <w:rPr>
                <w:rFonts w:ascii="Times New Roman" w:hAnsi="Times New Roman"/>
                <w:sz w:val="24"/>
              </w:rPr>
              <w:t>3.3</w:t>
            </w:r>
          </w:p>
        </w:tc>
        <w:tc>
          <w:tcPr>
            <w:tcW w:w="1620" w:type="dxa"/>
          </w:tcPr>
          <w:p w14:paraId="24C7BFCB" w14:textId="77777777" w:rsidR="00C35F09" w:rsidRPr="00B70C95" w:rsidRDefault="00C35F09" w:rsidP="009178BB">
            <w:pPr>
              <w:jc w:val="center"/>
              <w:rPr>
                <w:rFonts w:ascii="Times New Roman" w:hAnsi="Times New Roman"/>
                <w:sz w:val="24"/>
              </w:rPr>
            </w:pPr>
            <w:r w:rsidRPr="00B70C95">
              <w:rPr>
                <w:rFonts w:ascii="Times New Roman" w:hAnsi="Times New Roman"/>
                <w:sz w:val="24"/>
              </w:rPr>
              <w:t>77-79</w:t>
            </w:r>
          </w:p>
        </w:tc>
        <w:tc>
          <w:tcPr>
            <w:tcW w:w="236" w:type="dxa"/>
            <w:shd w:val="pct50" w:color="auto" w:fill="auto"/>
          </w:tcPr>
          <w:p w14:paraId="1E15A6B7" w14:textId="77777777" w:rsidR="00C35F09" w:rsidRPr="00B70C95" w:rsidRDefault="00C35F09" w:rsidP="009178BB">
            <w:pPr>
              <w:jc w:val="center"/>
              <w:rPr>
                <w:rFonts w:ascii="Times New Roman" w:hAnsi="Times New Roman"/>
                <w:sz w:val="24"/>
              </w:rPr>
            </w:pPr>
          </w:p>
        </w:tc>
        <w:tc>
          <w:tcPr>
            <w:tcW w:w="1384" w:type="dxa"/>
            <w:shd w:val="pct15" w:color="auto" w:fill="auto"/>
          </w:tcPr>
          <w:p w14:paraId="3FA97766" w14:textId="77777777" w:rsidR="00C35F09" w:rsidRPr="00B70C95" w:rsidRDefault="00C35F09" w:rsidP="009178BB">
            <w:pPr>
              <w:jc w:val="center"/>
              <w:rPr>
                <w:rFonts w:ascii="Times New Roman" w:hAnsi="Times New Roman"/>
                <w:sz w:val="24"/>
              </w:rPr>
            </w:pPr>
            <w:r w:rsidRPr="00B70C95">
              <w:rPr>
                <w:rFonts w:ascii="Times New Roman" w:hAnsi="Times New Roman"/>
                <w:sz w:val="24"/>
              </w:rPr>
              <w:t>D+</w:t>
            </w:r>
          </w:p>
        </w:tc>
        <w:tc>
          <w:tcPr>
            <w:tcW w:w="1620" w:type="dxa"/>
            <w:shd w:val="pct15" w:color="auto" w:fill="auto"/>
          </w:tcPr>
          <w:p w14:paraId="63565161" w14:textId="77777777" w:rsidR="00C35F09" w:rsidRPr="00B70C95" w:rsidRDefault="00C35F09" w:rsidP="009178BB">
            <w:pPr>
              <w:jc w:val="center"/>
              <w:rPr>
                <w:rFonts w:ascii="Times New Roman" w:hAnsi="Times New Roman"/>
                <w:sz w:val="24"/>
              </w:rPr>
            </w:pPr>
            <w:r w:rsidRPr="00B70C95">
              <w:rPr>
                <w:rFonts w:ascii="Times New Roman" w:hAnsi="Times New Roman"/>
                <w:sz w:val="24"/>
              </w:rPr>
              <w:t>1.3</w:t>
            </w:r>
          </w:p>
        </w:tc>
        <w:tc>
          <w:tcPr>
            <w:tcW w:w="1440" w:type="dxa"/>
            <w:shd w:val="pct15" w:color="auto" w:fill="auto"/>
          </w:tcPr>
          <w:p w14:paraId="017CE177" w14:textId="77777777" w:rsidR="00C35F09" w:rsidRPr="00B70C95" w:rsidRDefault="00C35F09" w:rsidP="009178BB">
            <w:pPr>
              <w:jc w:val="center"/>
              <w:rPr>
                <w:rFonts w:ascii="Times New Roman" w:hAnsi="Times New Roman"/>
                <w:sz w:val="24"/>
              </w:rPr>
            </w:pPr>
            <w:r w:rsidRPr="00B70C95">
              <w:rPr>
                <w:rFonts w:ascii="Times New Roman" w:hAnsi="Times New Roman"/>
                <w:sz w:val="24"/>
              </w:rPr>
              <w:t>55-59</w:t>
            </w:r>
          </w:p>
        </w:tc>
      </w:tr>
      <w:tr w:rsidR="00C35F09" w:rsidRPr="00B70C95" w14:paraId="22B38346" w14:textId="77777777" w:rsidTr="009178BB">
        <w:tc>
          <w:tcPr>
            <w:tcW w:w="1548" w:type="dxa"/>
          </w:tcPr>
          <w:p w14:paraId="392EA736" w14:textId="77777777" w:rsidR="00C35F09" w:rsidRPr="00B70C95" w:rsidRDefault="00C35F09" w:rsidP="009178BB">
            <w:pPr>
              <w:jc w:val="center"/>
              <w:rPr>
                <w:rFonts w:ascii="Times New Roman" w:hAnsi="Times New Roman"/>
                <w:sz w:val="24"/>
              </w:rPr>
            </w:pPr>
            <w:r w:rsidRPr="00B70C95">
              <w:rPr>
                <w:rFonts w:ascii="Times New Roman" w:hAnsi="Times New Roman"/>
                <w:sz w:val="24"/>
              </w:rPr>
              <w:t>B</w:t>
            </w:r>
          </w:p>
        </w:tc>
        <w:tc>
          <w:tcPr>
            <w:tcW w:w="1620" w:type="dxa"/>
          </w:tcPr>
          <w:p w14:paraId="4DD1A689" w14:textId="77777777" w:rsidR="00C35F09" w:rsidRPr="00B70C95" w:rsidRDefault="00C35F09" w:rsidP="009178BB">
            <w:pPr>
              <w:jc w:val="center"/>
              <w:rPr>
                <w:rFonts w:ascii="Times New Roman" w:hAnsi="Times New Roman"/>
                <w:sz w:val="24"/>
              </w:rPr>
            </w:pPr>
            <w:r w:rsidRPr="00B70C95">
              <w:rPr>
                <w:rFonts w:ascii="Times New Roman" w:hAnsi="Times New Roman"/>
                <w:sz w:val="24"/>
              </w:rPr>
              <w:t>3.0</w:t>
            </w:r>
          </w:p>
        </w:tc>
        <w:tc>
          <w:tcPr>
            <w:tcW w:w="1620" w:type="dxa"/>
          </w:tcPr>
          <w:p w14:paraId="7EEEA4BE" w14:textId="77777777" w:rsidR="00C35F09" w:rsidRPr="00B70C95" w:rsidRDefault="00C35F09" w:rsidP="009178BB">
            <w:pPr>
              <w:jc w:val="center"/>
              <w:rPr>
                <w:rFonts w:ascii="Times New Roman" w:hAnsi="Times New Roman"/>
                <w:sz w:val="24"/>
              </w:rPr>
            </w:pPr>
            <w:r w:rsidRPr="00B70C95">
              <w:rPr>
                <w:rFonts w:ascii="Times New Roman" w:hAnsi="Times New Roman"/>
                <w:sz w:val="24"/>
              </w:rPr>
              <w:t>73-76</w:t>
            </w:r>
          </w:p>
        </w:tc>
        <w:tc>
          <w:tcPr>
            <w:tcW w:w="236" w:type="dxa"/>
            <w:shd w:val="pct50" w:color="auto" w:fill="auto"/>
          </w:tcPr>
          <w:p w14:paraId="2432F819" w14:textId="77777777" w:rsidR="00C35F09" w:rsidRPr="00B70C95" w:rsidRDefault="00C35F09" w:rsidP="009178BB">
            <w:pPr>
              <w:jc w:val="center"/>
              <w:rPr>
                <w:rFonts w:ascii="Times New Roman" w:hAnsi="Times New Roman"/>
                <w:sz w:val="24"/>
              </w:rPr>
            </w:pPr>
          </w:p>
        </w:tc>
        <w:tc>
          <w:tcPr>
            <w:tcW w:w="1384" w:type="dxa"/>
            <w:shd w:val="pct15" w:color="auto" w:fill="auto"/>
          </w:tcPr>
          <w:p w14:paraId="5264A049" w14:textId="77777777" w:rsidR="00C35F09" w:rsidRPr="00B70C95" w:rsidRDefault="00C35F09" w:rsidP="009178BB">
            <w:pPr>
              <w:jc w:val="center"/>
              <w:rPr>
                <w:rFonts w:ascii="Times New Roman" w:hAnsi="Times New Roman"/>
                <w:sz w:val="24"/>
              </w:rPr>
            </w:pPr>
            <w:r w:rsidRPr="00B70C95">
              <w:rPr>
                <w:rFonts w:ascii="Times New Roman" w:hAnsi="Times New Roman"/>
                <w:sz w:val="24"/>
              </w:rPr>
              <w:t>D</w:t>
            </w:r>
          </w:p>
        </w:tc>
        <w:tc>
          <w:tcPr>
            <w:tcW w:w="1620" w:type="dxa"/>
            <w:shd w:val="pct15" w:color="auto" w:fill="auto"/>
          </w:tcPr>
          <w:p w14:paraId="7965FC1D" w14:textId="77777777" w:rsidR="00C35F09" w:rsidRPr="00B70C95" w:rsidRDefault="00C35F09" w:rsidP="009178BB">
            <w:pPr>
              <w:jc w:val="center"/>
              <w:rPr>
                <w:rFonts w:ascii="Times New Roman" w:hAnsi="Times New Roman"/>
                <w:sz w:val="24"/>
              </w:rPr>
            </w:pPr>
            <w:r w:rsidRPr="00B70C95">
              <w:rPr>
                <w:rFonts w:ascii="Times New Roman" w:hAnsi="Times New Roman"/>
                <w:sz w:val="24"/>
              </w:rPr>
              <w:t>1.0</w:t>
            </w:r>
          </w:p>
        </w:tc>
        <w:tc>
          <w:tcPr>
            <w:tcW w:w="1440" w:type="dxa"/>
            <w:shd w:val="pct15" w:color="auto" w:fill="auto"/>
          </w:tcPr>
          <w:p w14:paraId="5885DE71" w14:textId="77777777" w:rsidR="00C35F09" w:rsidRPr="00B70C95" w:rsidRDefault="00C35F09" w:rsidP="009178BB">
            <w:pPr>
              <w:jc w:val="center"/>
              <w:rPr>
                <w:rFonts w:ascii="Times New Roman" w:hAnsi="Times New Roman"/>
                <w:sz w:val="24"/>
              </w:rPr>
            </w:pPr>
            <w:r w:rsidRPr="00B70C95">
              <w:rPr>
                <w:rFonts w:ascii="Times New Roman" w:hAnsi="Times New Roman"/>
                <w:sz w:val="24"/>
              </w:rPr>
              <w:t>50-54</w:t>
            </w:r>
          </w:p>
        </w:tc>
      </w:tr>
      <w:tr w:rsidR="00C35F09" w:rsidRPr="00B70C95" w14:paraId="326EEAC5" w14:textId="77777777" w:rsidTr="009178BB">
        <w:tc>
          <w:tcPr>
            <w:tcW w:w="1548" w:type="dxa"/>
          </w:tcPr>
          <w:p w14:paraId="5BBFCF52" w14:textId="77777777" w:rsidR="00C35F09" w:rsidRPr="00B70C95" w:rsidRDefault="00C35F09" w:rsidP="009178BB">
            <w:pPr>
              <w:jc w:val="center"/>
              <w:rPr>
                <w:rFonts w:ascii="Times New Roman" w:hAnsi="Times New Roman"/>
                <w:sz w:val="24"/>
              </w:rPr>
            </w:pPr>
            <w:r w:rsidRPr="00B70C95">
              <w:rPr>
                <w:rFonts w:ascii="Times New Roman" w:hAnsi="Times New Roman"/>
                <w:sz w:val="24"/>
              </w:rPr>
              <w:t>B-</w:t>
            </w:r>
          </w:p>
        </w:tc>
        <w:tc>
          <w:tcPr>
            <w:tcW w:w="1620" w:type="dxa"/>
          </w:tcPr>
          <w:p w14:paraId="68817426" w14:textId="77777777" w:rsidR="00C35F09" w:rsidRPr="00B70C95" w:rsidRDefault="00C35F09" w:rsidP="009178BB">
            <w:pPr>
              <w:jc w:val="center"/>
              <w:rPr>
                <w:rFonts w:ascii="Times New Roman" w:hAnsi="Times New Roman"/>
                <w:sz w:val="24"/>
              </w:rPr>
            </w:pPr>
            <w:r w:rsidRPr="00B70C95">
              <w:rPr>
                <w:rFonts w:ascii="Times New Roman" w:hAnsi="Times New Roman"/>
                <w:sz w:val="24"/>
              </w:rPr>
              <w:t>2.7</w:t>
            </w:r>
          </w:p>
        </w:tc>
        <w:tc>
          <w:tcPr>
            <w:tcW w:w="1620" w:type="dxa"/>
          </w:tcPr>
          <w:p w14:paraId="4951BD35" w14:textId="77777777" w:rsidR="00C35F09" w:rsidRPr="00B70C95" w:rsidRDefault="00C35F09" w:rsidP="009178BB">
            <w:pPr>
              <w:jc w:val="center"/>
              <w:rPr>
                <w:rFonts w:ascii="Times New Roman" w:hAnsi="Times New Roman"/>
                <w:sz w:val="24"/>
              </w:rPr>
            </w:pPr>
            <w:r w:rsidRPr="00B70C95">
              <w:rPr>
                <w:rFonts w:ascii="Times New Roman" w:hAnsi="Times New Roman"/>
                <w:sz w:val="24"/>
              </w:rPr>
              <w:t>70-72</w:t>
            </w:r>
          </w:p>
        </w:tc>
        <w:tc>
          <w:tcPr>
            <w:tcW w:w="236" w:type="dxa"/>
            <w:shd w:val="pct50" w:color="auto" w:fill="auto"/>
          </w:tcPr>
          <w:p w14:paraId="5FD46734" w14:textId="77777777" w:rsidR="00C35F09" w:rsidRPr="00B70C95" w:rsidRDefault="00C35F09" w:rsidP="009178BB">
            <w:pPr>
              <w:jc w:val="center"/>
              <w:rPr>
                <w:rFonts w:ascii="Times New Roman" w:hAnsi="Times New Roman"/>
                <w:sz w:val="24"/>
              </w:rPr>
            </w:pPr>
          </w:p>
        </w:tc>
        <w:tc>
          <w:tcPr>
            <w:tcW w:w="1384" w:type="dxa"/>
            <w:shd w:val="pct15" w:color="auto" w:fill="auto"/>
          </w:tcPr>
          <w:p w14:paraId="728824A2" w14:textId="77777777" w:rsidR="00C35F09" w:rsidRPr="00B70C95" w:rsidRDefault="00C35F09" w:rsidP="009178BB">
            <w:pPr>
              <w:jc w:val="center"/>
              <w:rPr>
                <w:rFonts w:ascii="Times New Roman" w:hAnsi="Times New Roman"/>
                <w:sz w:val="24"/>
              </w:rPr>
            </w:pPr>
            <w:r w:rsidRPr="00B70C95">
              <w:rPr>
                <w:rFonts w:ascii="Times New Roman" w:hAnsi="Times New Roman"/>
                <w:sz w:val="24"/>
              </w:rPr>
              <w:t>F</w:t>
            </w:r>
          </w:p>
        </w:tc>
        <w:tc>
          <w:tcPr>
            <w:tcW w:w="1620" w:type="dxa"/>
            <w:shd w:val="pct15" w:color="auto" w:fill="auto"/>
          </w:tcPr>
          <w:p w14:paraId="6BF24685" w14:textId="77777777" w:rsidR="00C35F09" w:rsidRPr="00B70C95" w:rsidRDefault="00C35F09" w:rsidP="009178BB">
            <w:pPr>
              <w:jc w:val="center"/>
              <w:rPr>
                <w:rFonts w:ascii="Times New Roman" w:hAnsi="Times New Roman"/>
                <w:sz w:val="24"/>
              </w:rPr>
            </w:pPr>
            <w:r w:rsidRPr="00B70C95">
              <w:rPr>
                <w:rFonts w:ascii="Times New Roman" w:hAnsi="Times New Roman"/>
                <w:sz w:val="24"/>
              </w:rPr>
              <w:t>0.0</w:t>
            </w:r>
          </w:p>
        </w:tc>
        <w:tc>
          <w:tcPr>
            <w:tcW w:w="1440" w:type="dxa"/>
            <w:shd w:val="pct15" w:color="auto" w:fill="auto"/>
          </w:tcPr>
          <w:p w14:paraId="48885D45" w14:textId="77777777" w:rsidR="00C35F09" w:rsidRPr="00B70C95" w:rsidRDefault="00C35F09" w:rsidP="009178BB">
            <w:pPr>
              <w:jc w:val="center"/>
              <w:rPr>
                <w:rFonts w:ascii="Times New Roman" w:hAnsi="Times New Roman"/>
                <w:sz w:val="24"/>
              </w:rPr>
            </w:pPr>
            <w:r w:rsidRPr="00B70C95">
              <w:rPr>
                <w:rFonts w:ascii="Times New Roman" w:hAnsi="Times New Roman"/>
                <w:sz w:val="24"/>
              </w:rPr>
              <w:t>00-49</w:t>
            </w:r>
          </w:p>
        </w:tc>
      </w:tr>
    </w:tbl>
    <w:p w14:paraId="64316513" w14:textId="77777777" w:rsidR="00C35F09" w:rsidRPr="00B70C95" w:rsidRDefault="00C35F09" w:rsidP="00C35F09">
      <w:pPr>
        <w:pStyle w:val="Heading2"/>
        <w:spacing w:before="0"/>
        <w:rPr>
          <w:rFonts w:ascii="Times New Roman" w:hAnsi="Times New Roman"/>
          <w:b/>
          <w:sz w:val="28"/>
        </w:rPr>
      </w:pPr>
    </w:p>
    <w:p w14:paraId="55FF7E1D" w14:textId="77777777" w:rsidR="00C35F09" w:rsidRPr="00B70C95" w:rsidRDefault="00C35F09" w:rsidP="00C35F09">
      <w:pPr>
        <w:rPr>
          <w:rFonts w:ascii="Times New Roman" w:hAnsi="Times New Roman"/>
          <w:b/>
          <w:bCs/>
          <w:sz w:val="28"/>
          <w:u w:val="single"/>
        </w:rPr>
      </w:pPr>
      <w:r w:rsidRPr="00B70C95">
        <w:rPr>
          <w:rFonts w:ascii="Times New Roman" w:hAnsi="Times New Roman"/>
          <w:b/>
          <w:sz w:val="28"/>
        </w:rPr>
        <w:t>COURSE SCHEDULE/TENTATIVE TIMELINE:</w:t>
      </w:r>
    </w:p>
    <w:p w14:paraId="4596142C" w14:textId="3AEE5BF6" w:rsidR="00C35F09" w:rsidRPr="00B70C95" w:rsidRDefault="00F438AB" w:rsidP="00C35F09">
      <w:pPr>
        <w:pStyle w:val="BodyText"/>
        <w:tabs>
          <w:tab w:val="left" w:pos="0"/>
        </w:tabs>
        <w:spacing w:line="240" w:lineRule="auto"/>
        <w:ind w:left="720" w:hanging="720"/>
        <w:rPr>
          <w:rFonts w:ascii="Times New Roman" w:hAnsi="Times New Roman"/>
          <w:b w:val="0"/>
          <w:sz w:val="24"/>
        </w:rPr>
      </w:pPr>
      <w:r>
        <w:rPr>
          <w:rFonts w:ascii="Times New Roman" w:hAnsi="Times New Roman"/>
          <w:b w:val="0"/>
          <w:sz w:val="24"/>
        </w:rPr>
        <w:t>J4</w:t>
      </w:r>
      <w:r w:rsidR="00C35F09" w:rsidRPr="00B70C95">
        <w:rPr>
          <w:rFonts w:ascii="Times New Roman" w:hAnsi="Times New Roman"/>
          <w:b w:val="0"/>
          <w:sz w:val="24"/>
        </w:rPr>
        <w:tab/>
      </w:r>
      <w:r w:rsidR="00C35F09" w:rsidRPr="00B70C95">
        <w:rPr>
          <w:rFonts w:ascii="Times New Roman" w:hAnsi="Times New Roman"/>
          <w:b w:val="0"/>
          <w:sz w:val="24"/>
        </w:rPr>
        <w:tab/>
      </w:r>
      <w:r w:rsidR="00C35F09" w:rsidRPr="00B70C95">
        <w:rPr>
          <w:rFonts w:ascii="Times New Roman" w:hAnsi="Times New Roman"/>
          <w:b w:val="0"/>
          <w:sz w:val="24"/>
        </w:rPr>
        <w:tab/>
        <w:t>Week 1: Chapter 1—Music in Antiquity</w:t>
      </w:r>
    </w:p>
    <w:p w14:paraId="2990BC92" w14:textId="5A947A42" w:rsidR="00C35F09" w:rsidRPr="00B70C95" w:rsidRDefault="00F438AB" w:rsidP="00C35F09">
      <w:pPr>
        <w:pStyle w:val="BodyText"/>
        <w:tabs>
          <w:tab w:val="left" w:pos="0"/>
        </w:tabs>
        <w:spacing w:line="240" w:lineRule="auto"/>
        <w:ind w:left="720" w:hanging="720"/>
        <w:rPr>
          <w:rFonts w:ascii="Times New Roman" w:hAnsi="Times New Roman"/>
          <w:b w:val="0"/>
          <w:sz w:val="24"/>
        </w:rPr>
      </w:pPr>
      <w:r>
        <w:rPr>
          <w:rFonts w:ascii="Times New Roman" w:hAnsi="Times New Roman"/>
          <w:b w:val="0"/>
          <w:sz w:val="24"/>
        </w:rPr>
        <w:t>J9, J11</w:t>
      </w:r>
      <w:r w:rsidR="00C35F09" w:rsidRPr="00B70C95">
        <w:rPr>
          <w:rFonts w:ascii="Times New Roman" w:hAnsi="Times New Roman"/>
          <w:b w:val="0"/>
          <w:sz w:val="24"/>
        </w:rPr>
        <w:tab/>
      </w:r>
      <w:r>
        <w:rPr>
          <w:rFonts w:ascii="Times New Roman" w:hAnsi="Times New Roman"/>
          <w:b w:val="0"/>
          <w:sz w:val="24"/>
        </w:rPr>
        <w:tab/>
      </w:r>
      <w:r w:rsidR="00C35F09" w:rsidRPr="00B70C95">
        <w:rPr>
          <w:rFonts w:ascii="Times New Roman" w:hAnsi="Times New Roman"/>
          <w:b w:val="0"/>
          <w:sz w:val="24"/>
        </w:rPr>
        <w:t>Week 2: Chapter 2–The Christian Church in the First Millennium</w:t>
      </w:r>
    </w:p>
    <w:p w14:paraId="309EE5B0" w14:textId="3A0E2FF0" w:rsidR="00C35F09" w:rsidRPr="00B70C95" w:rsidRDefault="00F438AB" w:rsidP="00C35F09">
      <w:pPr>
        <w:pStyle w:val="BodyText"/>
        <w:tabs>
          <w:tab w:val="left" w:pos="0"/>
        </w:tabs>
        <w:spacing w:line="240" w:lineRule="auto"/>
        <w:ind w:left="720" w:hanging="720"/>
        <w:rPr>
          <w:rFonts w:ascii="Times New Roman" w:hAnsi="Times New Roman"/>
          <w:b w:val="0"/>
          <w:sz w:val="24"/>
        </w:rPr>
      </w:pPr>
      <w:r>
        <w:rPr>
          <w:rFonts w:ascii="Times New Roman" w:hAnsi="Times New Roman"/>
          <w:b w:val="0"/>
          <w:sz w:val="24"/>
        </w:rPr>
        <w:t>J16, J18</w:t>
      </w:r>
      <w:r w:rsidR="00C35F09" w:rsidRPr="00B70C95">
        <w:rPr>
          <w:rFonts w:ascii="Times New Roman" w:hAnsi="Times New Roman"/>
          <w:b w:val="0"/>
          <w:sz w:val="24"/>
        </w:rPr>
        <w:tab/>
        <w:t xml:space="preserve">Week 3: Chapter 3–Roman Liturgy and Chant </w:t>
      </w:r>
    </w:p>
    <w:p w14:paraId="5ADE50B3" w14:textId="57865440" w:rsidR="00C35F09" w:rsidRPr="00B70C95" w:rsidRDefault="00F438AB" w:rsidP="00C35F09">
      <w:pPr>
        <w:pStyle w:val="BodyText"/>
        <w:tabs>
          <w:tab w:val="left" w:pos="0"/>
        </w:tabs>
        <w:spacing w:line="240" w:lineRule="auto"/>
        <w:ind w:left="1440" w:hanging="1440"/>
        <w:rPr>
          <w:rFonts w:ascii="Times New Roman" w:hAnsi="Times New Roman"/>
          <w:b w:val="0"/>
          <w:sz w:val="24"/>
        </w:rPr>
      </w:pPr>
      <w:r>
        <w:rPr>
          <w:rFonts w:ascii="Times New Roman" w:hAnsi="Times New Roman"/>
          <w:b w:val="0"/>
          <w:sz w:val="24"/>
        </w:rPr>
        <w:t>J23, J25</w:t>
      </w:r>
      <w:r w:rsidR="00C35F09" w:rsidRPr="00B70C95">
        <w:rPr>
          <w:rFonts w:ascii="Times New Roman" w:hAnsi="Times New Roman"/>
          <w:b w:val="0"/>
          <w:sz w:val="24"/>
        </w:rPr>
        <w:tab/>
        <w:t xml:space="preserve">Week 4: Chapter 4–Song and Dance Music to 1300; Library Research </w:t>
      </w:r>
    </w:p>
    <w:p w14:paraId="1DCAD2F9" w14:textId="49CED570" w:rsidR="00C35F09" w:rsidRPr="00B70C95" w:rsidRDefault="00F438AB" w:rsidP="00C35F09">
      <w:pPr>
        <w:pStyle w:val="BodyText"/>
        <w:tabs>
          <w:tab w:val="left" w:pos="0"/>
        </w:tabs>
        <w:spacing w:line="240" w:lineRule="auto"/>
        <w:ind w:left="720" w:hanging="720"/>
        <w:rPr>
          <w:rFonts w:ascii="Times New Roman" w:hAnsi="Times New Roman"/>
          <w:b w:val="0"/>
          <w:sz w:val="24"/>
        </w:rPr>
      </w:pPr>
      <w:r>
        <w:rPr>
          <w:rFonts w:ascii="Times New Roman" w:hAnsi="Times New Roman"/>
          <w:b w:val="0"/>
          <w:sz w:val="24"/>
        </w:rPr>
        <w:t>J30, F1</w:t>
      </w:r>
      <w:r w:rsidR="00C35F09" w:rsidRPr="00B70C95">
        <w:rPr>
          <w:rFonts w:ascii="Times New Roman" w:hAnsi="Times New Roman"/>
          <w:b w:val="0"/>
          <w:sz w:val="24"/>
        </w:rPr>
        <w:tab/>
      </w:r>
      <w:r w:rsidR="00C35F09" w:rsidRPr="00B70C95">
        <w:rPr>
          <w:rFonts w:ascii="Times New Roman" w:hAnsi="Times New Roman"/>
          <w:b w:val="0"/>
          <w:sz w:val="24"/>
        </w:rPr>
        <w:tab/>
        <w:t>Week 5: Chapter 5–Polyphony through the Thirteenth Century</w:t>
      </w:r>
    </w:p>
    <w:p w14:paraId="090C5C2C" w14:textId="7D6486FD" w:rsidR="00C35F09" w:rsidRPr="00B70C95" w:rsidRDefault="00F438AB" w:rsidP="00C35F09">
      <w:pPr>
        <w:pStyle w:val="BodyText"/>
        <w:tabs>
          <w:tab w:val="left" w:pos="0"/>
        </w:tabs>
        <w:spacing w:line="240" w:lineRule="auto"/>
        <w:ind w:left="720" w:hanging="720"/>
        <w:rPr>
          <w:rFonts w:ascii="Times New Roman" w:hAnsi="Times New Roman"/>
          <w:b w:val="0"/>
          <w:sz w:val="24"/>
        </w:rPr>
      </w:pPr>
      <w:r>
        <w:rPr>
          <w:rFonts w:ascii="Times New Roman" w:hAnsi="Times New Roman"/>
          <w:b w:val="0"/>
          <w:sz w:val="24"/>
        </w:rPr>
        <w:t>F6, F8</w:t>
      </w:r>
      <w:r w:rsidR="00C35F09" w:rsidRPr="00B70C95">
        <w:rPr>
          <w:rFonts w:ascii="Times New Roman" w:hAnsi="Times New Roman"/>
          <w:b w:val="0"/>
          <w:sz w:val="24"/>
        </w:rPr>
        <w:tab/>
      </w:r>
      <w:r w:rsidR="00C35F09" w:rsidRPr="00B70C95">
        <w:rPr>
          <w:rFonts w:ascii="Times New Roman" w:hAnsi="Times New Roman"/>
          <w:b w:val="0"/>
          <w:sz w:val="24"/>
        </w:rPr>
        <w:tab/>
        <w:t>Week 6: Chapter 6–New Developments in the Fourteenth Century</w:t>
      </w:r>
    </w:p>
    <w:p w14:paraId="3A38C2ED" w14:textId="2F47AD76" w:rsidR="00C35F09" w:rsidRPr="00B70C95" w:rsidRDefault="00F438AB" w:rsidP="00C35F09">
      <w:pPr>
        <w:pStyle w:val="BodyText"/>
        <w:tabs>
          <w:tab w:val="left" w:pos="0"/>
        </w:tabs>
        <w:spacing w:line="240" w:lineRule="auto"/>
        <w:ind w:left="1440" w:hanging="1440"/>
        <w:rPr>
          <w:rFonts w:ascii="Times New Roman" w:hAnsi="Times New Roman"/>
          <w:sz w:val="24"/>
        </w:rPr>
      </w:pPr>
      <w:r>
        <w:rPr>
          <w:rFonts w:ascii="Times New Roman" w:hAnsi="Times New Roman"/>
          <w:b w:val="0"/>
          <w:sz w:val="24"/>
        </w:rPr>
        <w:t>F13, F15</w:t>
      </w:r>
      <w:r w:rsidR="00C35F09" w:rsidRPr="00B70C95">
        <w:rPr>
          <w:rFonts w:ascii="Times New Roman" w:hAnsi="Times New Roman"/>
          <w:b w:val="0"/>
          <w:sz w:val="24"/>
        </w:rPr>
        <w:tab/>
        <w:t xml:space="preserve">Week 7: Chapter 7—Music and the Renaissance; and </w:t>
      </w:r>
      <w:r w:rsidR="00C35F09" w:rsidRPr="00B70C95">
        <w:rPr>
          <w:rFonts w:ascii="Times New Roman" w:hAnsi="Times New Roman"/>
          <w:sz w:val="24"/>
        </w:rPr>
        <w:t>*First Exam on Chapters 1-4 (Ancient Period)</w:t>
      </w:r>
    </w:p>
    <w:p w14:paraId="2E9AC7C1" w14:textId="225F6DE6" w:rsidR="00C35F09" w:rsidRPr="00B70C95" w:rsidRDefault="00F27379" w:rsidP="00C35F09">
      <w:pPr>
        <w:pStyle w:val="BodyText"/>
        <w:tabs>
          <w:tab w:val="left" w:pos="0"/>
        </w:tabs>
        <w:spacing w:line="240" w:lineRule="auto"/>
        <w:ind w:left="720" w:hanging="720"/>
        <w:rPr>
          <w:rFonts w:ascii="Times New Roman" w:hAnsi="Times New Roman"/>
          <w:b w:val="0"/>
          <w:sz w:val="24"/>
        </w:rPr>
      </w:pPr>
      <w:r>
        <w:rPr>
          <w:rFonts w:ascii="Times New Roman" w:hAnsi="Times New Roman"/>
          <w:b w:val="0"/>
          <w:sz w:val="24"/>
        </w:rPr>
        <w:t>F18-23</w:t>
      </w:r>
      <w:r>
        <w:rPr>
          <w:rFonts w:ascii="Times New Roman" w:hAnsi="Times New Roman"/>
          <w:b w:val="0"/>
          <w:sz w:val="24"/>
        </w:rPr>
        <w:tab/>
      </w:r>
      <w:bookmarkStart w:id="0" w:name="_GoBack"/>
      <w:bookmarkEnd w:id="0"/>
      <w:r w:rsidR="00C35F09" w:rsidRPr="00B70C95">
        <w:rPr>
          <w:rFonts w:ascii="Times New Roman" w:hAnsi="Times New Roman"/>
          <w:b w:val="0"/>
          <w:sz w:val="24"/>
        </w:rPr>
        <w:tab/>
        <w:t xml:space="preserve">Winter Semester Break: no classes </w:t>
      </w:r>
    </w:p>
    <w:p w14:paraId="02EDFFCC" w14:textId="6234C376" w:rsidR="00C35F09" w:rsidRPr="00B70C95" w:rsidRDefault="00F438AB" w:rsidP="00C35F09">
      <w:pPr>
        <w:pStyle w:val="BodyText"/>
        <w:tabs>
          <w:tab w:val="left" w:pos="0"/>
        </w:tabs>
        <w:spacing w:line="240" w:lineRule="auto"/>
        <w:ind w:left="720" w:hanging="720"/>
        <w:rPr>
          <w:rFonts w:ascii="Times New Roman" w:hAnsi="Times New Roman"/>
          <w:b w:val="0"/>
          <w:sz w:val="24"/>
        </w:rPr>
      </w:pPr>
      <w:r>
        <w:rPr>
          <w:rFonts w:ascii="Times New Roman" w:hAnsi="Times New Roman"/>
          <w:b w:val="0"/>
          <w:sz w:val="24"/>
        </w:rPr>
        <w:t>F27, M1</w:t>
      </w:r>
      <w:r w:rsidR="00C35F09" w:rsidRPr="00B70C95">
        <w:rPr>
          <w:rFonts w:ascii="Times New Roman" w:hAnsi="Times New Roman"/>
          <w:b w:val="0"/>
          <w:sz w:val="24"/>
        </w:rPr>
        <w:tab/>
        <w:t>Week 8: Chapter 8–England and Burgundy in the Fifteenth Century</w:t>
      </w:r>
    </w:p>
    <w:p w14:paraId="7F7AEFED" w14:textId="3D14635A" w:rsidR="00C35F09" w:rsidRPr="00B70C95" w:rsidRDefault="00F438AB" w:rsidP="00C35F09">
      <w:pPr>
        <w:pStyle w:val="BodyText"/>
        <w:tabs>
          <w:tab w:val="left" w:pos="0"/>
        </w:tabs>
        <w:spacing w:line="240" w:lineRule="auto"/>
        <w:ind w:left="720" w:hanging="720"/>
        <w:rPr>
          <w:rFonts w:ascii="Times New Roman" w:hAnsi="Times New Roman"/>
          <w:b w:val="0"/>
          <w:sz w:val="24"/>
        </w:rPr>
      </w:pPr>
      <w:r>
        <w:rPr>
          <w:rFonts w:ascii="Times New Roman" w:hAnsi="Times New Roman"/>
          <w:b w:val="0"/>
          <w:sz w:val="24"/>
        </w:rPr>
        <w:t>M6, M8</w:t>
      </w:r>
      <w:r w:rsidR="00C35F09" w:rsidRPr="00B70C95">
        <w:rPr>
          <w:rFonts w:ascii="Times New Roman" w:hAnsi="Times New Roman"/>
          <w:b w:val="0"/>
          <w:sz w:val="24"/>
        </w:rPr>
        <w:tab/>
        <w:t>Week 9: Chapter 9–Franco-Flemish Composers, 1450-1520</w:t>
      </w:r>
    </w:p>
    <w:p w14:paraId="2A53477E" w14:textId="2C35EFCB" w:rsidR="00C35F09" w:rsidRPr="00B70C95" w:rsidRDefault="00F438AB" w:rsidP="00C35F09">
      <w:pPr>
        <w:pStyle w:val="BodyText"/>
        <w:tabs>
          <w:tab w:val="left" w:pos="0"/>
        </w:tabs>
        <w:spacing w:line="240" w:lineRule="auto"/>
        <w:ind w:left="720" w:hanging="720"/>
        <w:rPr>
          <w:rFonts w:ascii="Times New Roman" w:hAnsi="Times New Roman"/>
          <w:b w:val="0"/>
          <w:sz w:val="24"/>
        </w:rPr>
      </w:pPr>
      <w:r>
        <w:rPr>
          <w:rFonts w:ascii="Times New Roman" w:hAnsi="Times New Roman"/>
          <w:b w:val="0"/>
          <w:sz w:val="24"/>
        </w:rPr>
        <w:t>M13, M15</w:t>
      </w:r>
      <w:r w:rsidR="00C35F09" w:rsidRPr="00B70C95">
        <w:rPr>
          <w:rFonts w:ascii="Times New Roman" w:hAnsi="Times New Roman"/>
          <w:b w:val="0"/>
          <w:sz w:val="24"/>
        </w:rPr>
        <w:tab/>
        <w:t>Week 10: Chapter 10–Sacred Music in the Era of the Reformation</w:t>
      </w:r>
    </w:p>
    <w:p w14:paraId="57EA8902" w14:textId="423A2F6A" w:rsidR="00C35F09" w:rsidRPr="00B70C95" w:rsidRDefault="00F438AB" w:rsidP="00C35F09">
      <w:pPr>
        <w:pStyle w:val="BodyText"/>
        <w:tabs>
          <w:tab w:val="left" w:pos="0"/>
        </w:tabs>
        <w:spacing w:line="240" w:lineRule="auto"/>
        <w:ind w:left="1440" w:hanging="1440"/>
        <w:rPr>
          <w:rFonts w:ascii="Times New Roman" w:hAnsi="Times New Roman"/>
          <w:sz w:val="24"/>
        </w:rPr>
      </w:pPr>
      <w:r>
        <w:rPr>
          <w:rFonts w:ascii="Times New Roman" w:hAnsi="Times New Roman"/>
          <w:b w:val="0"/>
          <w:sz w:val="24"/>
        </w:rPr>
        <w:t>M20, M22</w:t>
      </w:r>
      <w:r w:rsidR="00C35F09" w:rsidRPr="00B70C95">
        <w:rPr>
          <w:rFonts w:ascii="Times New Roman" w:hAnsi="Times New Roman"/>
          <w:b w:val="0"/>
          <w:sz w:val="24"/>
        </w:rPr>
        <w:tab/>
        <w:t xml:space="preserve">Week 11: Chapter 10 Continued; </w:t>
      </w:r>
      <w:r w:rsidR="00C35F09" w:rsidRPr="00B70C95">
        <w:rPr>
          <w:rFonts w:ascii="Times New Roman" w:hAnsi="Times New Roman"/>
          <w:sz w:val="24"/>
        </w:rPr>
        <w:t>*Second Exam on Chapters 5-8 (Medieval and Early Renaissance Eras)</w:t>
      </w:r>
    </w:p>
    <w:p w14:paraId="5B970291" w14:textId="2074BD4A" w:rsidR="00C35F09" w:rsidRPr="00B70C95" w:rsidRDefault="00F438AB" w:rsidP="00C35F09">
      <w:pPr>
        <w:pStyle w:val="BodyText"/>
        <w:tabs>
          <w:tab w:val="left" w:pos="0"/>
        </w:tabs>
        <w:spacing w:line="240" w:lineRule="auto"/>
        <w:ind w:left="1440" w:hanging="1440"/>
        <w:rPr>
          <w:rFonts w:ascii="Times New Roman" w:hAnsi="Times New Roman"/>
          <w:b w:val="0"/>
          <w:sz w:val="24"/>
        </w:rPr>
      </w:pPr>
      <w:r>
        <w:rPr>
          <w:rFonts w:ascii="Times New Roman" w:hAnsi="Times New Roman"/>
          <w:b w:val="0"/>
          <w:sz w:val="24"/>
        </w:rPr>
        <w:t>M27, M29</w:t>
      </w:r>
      <w:r w:rsidR="00C35F09" w:rsidRPr="00B70C95">
        <w:rPr>
          <w:rFonts w:ascii="Times New Roman" w:hAnsi="Times New Roman"/>
          <w:b w:val="0"/>
          <w:sz w:val="24"/>
        </w:rPr>
        <w:tab/>
        <w:t>Week 12: Chapter 11–Madrigal and Secular Song in the Sixteenth Century</w:t>
      </w:r>
    </w:p>
    <w:p w14:paraId="4B4A63A5" w14:textId="5E3B1FA9" w:rsidR="00C35F09" w:rsidRPr="00B70C95" w:rsidRDefault="00F438AB" w:rsidP="00C35F09">
      <w:pPr>
        <w:pStyle w:val="BodyText"/>
        <w:tabs>
          <w:tab w:val="left" w:pos="0"/>
        </w:tabs>
        <w:spacing w:line="240" w:lineRule="auto"/>
        <w:ind w:left="1440" w:hanging="1440"/>
        <w:rPr>
          <w:rFonts w:ascii="Times New Roman" w:hAnsi="Times New Roman"/>
          <w:b w:val="0"/>
          <w:sz w:val="24"/>
        </w:rPr>
      </w:pPr>
      <w:r>
        <w:rPr>
          <w:rFonts w:ascii="Times New Roman" w:hAnsi="Times New Roman"/>
          <w:b w:val="0"/>
          <w:sz w:val="24"/>
        </w:rPr>
        <w:t>A3, A5</w:t>
      </w:r>
      <w:r w:rsidR="00C35F09" w:rsidRPr="00B70C95">
        <w:rPr>
          <w:rFonts w:ascii="Times New Roman" w:hAnsi="Times New Roman"/>
          <w:b w:val="0"/>
          <w:sz w:val="24"/>
        </w:rPr>
        <w:tab/>
        <w:t>Week 13: Chapter 12–The Rise of Instrumental Music; Term Paper Discussion; and Discuss Final Examination on Music of the Renaissance Era</w:t>
      </w:r>
    </w:p>
    <w:p w14:paraId="7FDD8B27" w14:textId="505683DA" w:rsidR="00C35F09" w:rsidRPr="00B70C95" w:rsidRDefault="00F438AB" w:rsidP="00C35F09">
      <w:pPr>
        <w:pStyle w:val="BodyText"/>
        <w:tabs>
          <w:tab w:val="left" w:pos="0"/>
        </w:tabs>
        <w:spacing w:line="240" w:lineRule="auto"/>
        <w:ind w:left="1440" w:hanging="1440"/>
        <w:rPr>
          <w:rFonts w:ascii="Times New Roman" w:hAnsi="Times New Roman"/>
          <w:b w:val="0"/>
          <w:sz w:val="24"/>
        </w:rPr>
      </w:pPr>
      <w:r>
        <w:rPr>
          <w:rFonts w:ascii="Times New Roman" w:hAnsi="Times New Roman"/>
          <w:b w:val="0"/>
          <w:sz w:val="24"/>
        </w:rPr>
        <w:t>A10, 12</w:t>
      </w:r>
      <w:r w:rsidR="00C35F09" w:rsidRPr="00B70C95">
        <w:rPr>
          <w:rFonts w:ascii="Times New Roman" w:hAnsi="Times New Roman"/>
          <w:b w:val="0"/>
          <w:sz w:val="24"/>
        </w:rPr>
        <w:tab/>
        <w:t>Week 14: Chapter 12 Continued, Review for Final Exam</w:t>
      </w:r>
    </w:p>
    <w:p w14:paraId="71304BAE" w14:textId="1BAC2DB7" w:rsidR="00C35F09" w:rsidRPr="00B70C95" w:rsidRDefault="00F438AB" w:rsidP="00C35F09">
      <w:pPr>
        <w:pStyle w:val="BodyText"/>
        <w:tabs>
          <w:tab w:val="left" w:pos="0"/>
        </w:tabs>
        <w:spacing w:line="240" w:lineRule="auto"/>
        <w:ind w:left="1440" w:hanging="1440"/>
        <w:rPr>
          <w:rFonts w:ascii="Times New Roman" w:hAnsi="Times New Roman"/>
          <w:sz w:val="24"/>
        </w:rPr>
      </w:pPr>
      <w:r>
        <w:rPr>
          <w:rFonts w:ascii="Times New Roman" w:hAnsi="Times New Roman"/>
          <w:b w:val="0"/>
          <w:sz w:val="24"/>
        </w:rPr>
        <w:t>A13-26</w:t>
      </w:r>
      <w:r w:rsidR="00C35F09" w:rsidRPr="00B70C95">
        <w:rPr>
          <w:rFonts w:ascii="Times New Roman" w:hAnsi="Times New Roman"/>
          <w:b w:val="0"/>
          <w:sz w:val="24"/>
        </w:rPr>
        <w:tab/>
        <w:t>Exam Week:</w:t>
      </w:r>
      <w:r w:rsidR="00C35F09" w:rsidRPr="00B70C95">
        <w:rPr>
          <w:rFonts w:ascii="Times New Roman" w:hAnsi="Times New Roman"/>
          <w:sz w:val="24"/>
        </w:rPr>
        <w:t xml:space="preserve"> Final Examination on Chapters 9-12 (Renaissance Era)</w:t>
      </w:r>
    </w:p>
    <w:p w14:paraId="64D43D6E" w14:textId="77777777" w:rsidR="00C35F09" w:rsidRPr="00B70C95" w:rsidRDefault="00C35F09" w:rsidP="00C35F09">
      <w:pPr>
        <w:pStyle w:val="BodyText"/>
        <w:tabs>
          <w:tab w:val="clear" w:pos="311"/>
          <w:tab w:val="left" w:pos="0"/>
        </w:tabs>
        <w:spacing w:line="240" w:lineRule="auto"/>
        <w:ind w:left="1170" w:hanging="1170"/>
        <w:rPr>
          <w:rFonts w:ascii="Times New Roman" w:hAnsi="Times New Roman"/>
          <w:sz w:val="24"/>
        </w:rPr>
      </w:pPr>
      <w:r w:rsidRPr="00B70C95">
        <w:rPr>
          <w:rFonts w:ascii="Times New Roman" w:hAnsi="Times New Roman"/>
          <w:sz w:val="24"/>
        </w:rPr>
        <w:tab/>
        <w:t>*Examination dates are subject to change</w:t>
      </w:r>
    </w:p>
    <w:p w14:paraId="3D45A277" w14:textId="77777777" w:rsidR="00C35F09" w:rsidRPr="00B70C95" w:rsidRDefault="00C35F09" w:rsidP="00C35F09">
      <w:pPr>
        <w:pStyle w:val="BodyText"/>
        <w:tabs>
          <w:tab w:val="clear" w:pos="311"/>
          <w:tab w:val="left" w:pos="0"/>
        </w:tabs>
        <w:spacing w:line="240" w:lineRule="auto"/>
        <w:ind w:left="630" w:hanging="648"/>
        <w:rPr>
          <w:rFonts w:ascii="Times New Roman" w:hAnsi="Times New Roman"/>
          <w:sz w:val="24"/>
        </w:rPr>
      </w:pPr>
      <w:r w:rsidRPr="00B70C95">
        <w:rPr>
          <w:rFonts w:ascii="Times New Roman" w:hAnsi="Times New Roman"/>
          <w:sz w:val="24"/>
        </w:rPr>
        <w:t xml:space="preserve">If the final exam is scheduled late, the term paper is due on the date of the final exam. If the final exam is scheduled early, the term paper is due a week after the final exam. </w:t>
      </w:r>
    </w:p>
    <w:p w14:paraId="33769296" w14:textId="77777777" w:rsidR="00C35F09" w:rsidRPr="00B70C95" w:rsidRDefault="00C35F09" w:rsidP="00C35F09">
      <w:pPr>
        <w:rPr>
          <w:rFonts w:ascii="Times New Roman" w:hAnsi="Times New Roman"/>
          <w:sz w:val="24"/>
        </w:rPr>
      </w:pPr>
    </w:p>
    <w:p w14:paraId="66E258C9" w14:textId="77777777" w:rsidR="00C35F09" w:rsidRPr="00B70C95" w:rsidRDefault="00C35F09" w:rsidP="00C35F09">
      <w:pPr>
        <w:rPr>
          <w:rFonts w:ascii="Times New Roman" w:hAnsi="Times New Roman"/>
          <w:b/>
          <w:sz w:val="28"/>
        </w:rPr>
      </w:pPr>
      <w:r w:rsidRPr="00B70C95">
        <w:rPr>
          <w:rFonts w:ascii="Times New Roman" w:hAnsi="Times New Roman"/>
          <w:b/>
          <w:bCs/>
          <w:sz w:val="28"/>
        </w:rPr>
        <w:t>STUDENT RESPONSIBILITIES:</w:t>
      </w:r>
    </w:p>
    <w:p w14:paraId="1474FE20" w14:textId="77777777" w:rsidR="00C35F09" w:rsidRPr="00B70C95" w:rsidRDefault="00C35F09" w:rsidP="00C35F09">
      <w:pPr>
        <w:spacing w:line="240" w:lineRule="auto"/>
        <w:rPr>
          <w:rFonts w:ascii="Times New Roman" w:hAnsi="Times New Roman"/>
          <w:bCs/>
          <w:sz w:val="24"/>
        </w:rPr>
      </w:pPr>
      <w:r w:rsidRPr="00B70C95">
        <w:rPr>
          <w:rFonts w:ascii="Times New Roman" w:hAnsi="Times New Roman"/>
          <w:sz w:val="24"/>
        </w:rPr>
        <w:t xml:space="preserve">Students are responsible for attending class, keeping up with the music listening required by the class, and writing a term paper. </w:t>
      </w:r>
    </w:p>
    <w:p w14:paraId="6745C2B3" w14:textId="77777777" w:rsidR="00C35F09" w:rsidRPr="00B70C95" w:rsidRDefault="00C35F09" w:rsidP="00C35F0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rPr>
          <w:rFonts w:ascii="Times New Roman" w:hAnsi="Times New Roman"/>
          <w:b/>
          <w:sz w:val="28"/>
        </w:rPr>
      </w:pPr>
    </w:p>
    <w:p w14:paraId="7A4B4C41" w14:textId="77777777" w:rsidR="00C35F09" w:rsidRPr="00B70C95" w:rsidRDefault="00C35F09" w:rsidP="00C35F0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rPr>
          <w:rFonts w:ascii="Times New Roman" w:hAnsi="Times New Roman"/>
          <w:b/>
          <w:sz w:val="28"/>
        </w:rPr>
      </w:pPr>
      <w:r w:rsidRPr="00B70C95">
        <w:rPr>
          <w:rFonts w:ascii="Times New Roman" w:hAnsi="Times New Roman"/>
          <w:b/>
          <w:sz w:val="28"/>
        </w:rPr>
        <w:t>STATEMENT ON PLAGIARISM AND CHEATING:</w:t>
      </w:r>
    </w:p>
    <w:p w14:paraId="35B943CA" w14:textId="77777777" w:rsidR="00C35F09" w:rsidRPr="00B70C95" w:rsidRDefault="00C35F09" w:rsidP="00C35F09">
      <w:pPr>
        <w:autoSpaceDE w:val="0"/>
        <w:autoSpaceDN w:val="0"/>
        <w:adjustRightInd w:val="0"/>
        <w:spacing w:line="276" w:lineRule="auto"/>
        <w:rPr>
          <w:rFonts w:ascii="Times New Roman" w:hAnsi="Times New Roman"/>
          <w:sz w:val="24"/>
        </w:rPr>
      </w:pPr>
      <w:r w:rsidRPr="00B70C95">
        <w:rPr>
          <w:rFonts w:ascii="Times New Roman" w:hAnsi="Times New Roman"/>
          <w:bCs/>
          <w:sz w:val="24"/>
        </w:rPr>
        <w:t xml:space="preserve">Cheating and plagiarism will not be tolerated and there will be penalties. </w:t>
      </w:r>
      <w:r w:rsidRPr="00B70C95">
        <w:rPr>
          <w:rFonts w:ascii="Times New Roman" w:hAnsi="Times New Roman"/>
          <w:sz w:val="24"/>
        </w:rPr>
        <w:t xml:space="preserve">For a more precise definition of plagiarism and its consequences, refer to the Student Conduct section of the College </w:t>
      </w:r>
      <w:r w:rsidRPr="00B70C95">
        <w:rPr>
          <w:rFonts w:ascii="Times New Roman" w:hAnsi="Times New Roman"/>
          <w:sz w:val="24"/>
        </w:rPr>
        <w:lastRenderedPageBreak/>
        <w:t xml:space="preserve">Calendar at </w:t>
      </w:r>
      <w:hyperlink r:id="rId10">
        <w:r w:rsidRPr="00B70C95">
          <w:rPr>
            <w:rFonts w:ascii="Times New Roman" w:hAnsi="Times New Roman"/>
            <w:color w:val="0000FF"/>
            <w:sz w:val="24"/>
            <w:u w:val="single" w:color="0000FF"/>
          </w:rPr>
          <w:t>http://www.gprc.ab.ca/programs/calendar/</w:t>
        </w:r>
      </w:hyperlink>
      <w:hyperlink r:id="rId11">
        <w:r w:rsidRPr="00B70C95">
          <w:rPr>
            <w:rFonts w:ascii="Times New Roman" w:hAnsi="Times New Roman"/>
            <w:sz w:val="24"/>
          </w:rPr>
          <w:t xml:space="preserve"> </w:t>
        </w:r>
      </w:hyperlink>
      <w:r w:rsidRPr="00B70C95">
        <w:rPr>
          <w:rFonts w:ascii="Times New Roman" w:hAnsi="Times New Roman"/>
          <w:sz w:val="24"/>
        </w:rPr>
        <w:t xml:space="preserve">or the College Policy on Student Misconduct: Plagiarism and Cheating at </w:t>
      </w:r>
      <w:hyperlink r:id="rId12" w:history="1">
        <w:r w:rsidRPr="00B70C95">
          <w:rPr>
            <w:rStyle w:val="Hyperlink"/>
            <w:rFonts w:ascii="Times New Roman" w:hAnsi="Times New Roman"/>
            <w:sz w:val="24"/>
          </w:rPr>
          <w:t>https://www.gprc.ab.ca/about/administration/policies</w:t>
        </w:r>
      </w:hyperlink>
    </w:p>
    <w:p w14:paraId="1F6A5EB2" w14:textId="77777777" w:rsidR="00C35F09" w:rsidRPr="00B70C95" w:rsidRDefault="00C35F09" w:rsidP="00C35F09">
      <w:pPr>
        <w:autoSpaceDE w:val="0"/>
        <w:autoSpaceDN w:val="0"/>
        <w:adjustRightInd w:val="0"/>
        <w:spacing w:line="276" w:lineRule="auto"/>
        <w:rPr>
          <w:rFonts w:ascii="Times New Roman" w:hAnsi="Times New Roman"/>
          <w:sz w:val="24"/>
        </w:rPr>
      </w:pPr>
    </w:p>
    <w:p w14:paraId="4EBFA2FD" w14:textId="77777777" w:rsidR="00C35F09" w:rsidRPr="00B70C95" w:rsidRDefault="00C35F09" w:rsidP="00C35F09">
      <w:pPr>
        <w:spacing w:line="276" w:lineRule="auto"/>
        <w:rPr>
          <w:rFonts w:ascii="Times New Roman" w:hAnsi="Times New Roman"/>
          <w:b/>
          <w:sz w:val="24"/>
        </w:rPr>
      </w:pPr>
      <w:r w:rsidRPr="00B70C95">
        <w:rPr>
          <w:rFonts w:ascii="Times New Roman" w:hAnsi="Times New Roman"/>
          <w:sz w:val="24"/>
        </w:rPr>
        <w:t xml:space="preserve">Instructors reserve the right to use electronic plagiarism detection services on written assignments. </w:t>
      </w:r>
      <w:r w:rsidRPr="00B70C95">
        <w:rPr>
          <w:rFonts w:ascii="Times New Roman" w:hAnsi="Times New Roman"/>
          <w:b/>
          <w:sz w:val="24"/>
        </w:rPr>
        <w:t>Instructors also reserve the right to ban the use of any form of electronics (cell phones, Blackberries, iPods, tablets, scanning pens, electronic dictionaries, etc.) during class and during exams.</w:t>
      </w:r>
    </w:p>
    <w:p w14:paraId="28DC92F6" w14:textId="77777777" w:rsidR="00C35F09" w:rsidRPr="00B70C95" w:rsidRDefault="00C35F09" w:rsidP="00C35F09">
      <w:pPr>
        <w:autoSpaceDE w:val="0"/>
        <w:autoSpaceDN w:val="0"/>
        <w:adjustRightInd w:val="0"/>
        <w:spacing w:line="276" w:lineRule="auto"/>
        <w:rPr>
          <w:rFonts w:ascii="Times New Roman" w:hAnsi="Times New Roman"/>
          <w:sz w:val="24"/>
        </w:rPr>
      </w:pPr>
    </w:p>
    <w:p w14:paraId="30FEB30C" w14:textId="77777777" w:rsidR="00C35F09" w:rsidRPr="00B70C95" w:rsidRDefault="00C35F09" w:rsidP="00C35F09">
      <w:pPr>
        <w:spacing w:line="276" w:lineRule="auto"/>
        <w:ind w:left="-5"/>
        <w:rPr>
          <w:rFonts w:ascii="Times New Roman" w:hAnsi="Times New Roman"/>
          <w:sz w:val="24"/>
        </w:rPr>
      </w:pPr>
      <w:r w:rsidRPr="00B70C95">
        <w:rPr>
          <w:rFonts w:ascii="Times New Roman" w:hAnsi="Times New Roman"/>
          <w:sz w:val="24"/>
        </w:rPr>
        <w:t>**Note: all Academic and Administrative policies are available on the same page.</w:t>
      </w:r>
    </w:p>
    <w:p w14:paraId="3627985F" w14:textId="77777777" w:rsidR="00C35F09" w:rsidRPr="00B70C95" w:rsidRDefault="00C35F09" w:rsidP="00C35F09">
      <w:pPr>
        <w:rPr>
          <w:rFonts w:ascii="Times New Roman" w:hAnsi="Times New Roman"/>
        </w:rPr>
      </w:pPr>
    </w:p>
    <w:p w14:paraId="280D3327" w14:textId="77777777" w:rsidR="00C35F09" w:rsidRPr="00B70C95" w:rsidRDefault="00C35F09" w:rsidP="00C35F09">
      <w:pPr>
        <w:rPr>
          <w:rFonts w:ascii="Times New Roman" w:hAnsi="Times New Roman"/>
        </w:rPr>
      </w:pPr>
    </w:p>
    <w:p w14:paraId="1D703351" w14:textId="77777777" w:rsidR="00C35F09" w:rsidRPr="00E97D11" w:rsidRDefault="00C35F09" w:rsidP="00C35F09">
      <w:pPr>
        <w:rPr>
          <w:rFonts w:asciiTheme="majorHAnsi" w:hAnsiTheme="majorHAnsi" w:cstheme="majorHAnsi"/>
        </w:rPr>
      </w:pPr>
    </w:p>
    <w:p w14:paraId="746D5D39" w14:textId="77777777" w:rsidR="00C35F09" w:rsidRDefault="00C35F09" w:rsidP="00C35F09"/>
    <w:p w14:paraId="229E59C2" w14:textId="77777777" w:rsidR="000C5AF8" w:rsidRDefault="000C5AF8"/>
    <w:sectPr w:rsidR="000C5AF8" w:rsidSect="004D591C">
      <w:footerReference w:type="default" r:id="rId13"/>
      <w:pgSz w:w="12240" w:h="15840"/>
      <w:pgMar w:top="1080" w:right="117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596DC" w14:textId="77777777" w:rsidR="00DA1A71" w:rsidRDefault="00DA1A71">
      <w:pPr>
        <w:spacing w:line="240" w:lineRule="auto"/>
      </w:pPr>
      <w:r>
        <w:separator/>
      </w:r>
    </w:p>
  </w:endnote>
  <w:endnote w:type="continuationSeparator" w:id="0">
    <w:p w14:paraId="3D549DA5" w14:textId="77777777" w:rsidR="00DA1A71" w:rsidRDefault="00DA1A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auto"/>
    <w:pitch w:val="variable"/>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ヒラギノ角ゴ Pro W3">
    <w:charset w:val="80"/>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338E9" w14:textId="34C862AC" w:rsidR="004D591C" w:rsidRDefault="00F438AB" w:rsidP="004D591C">
    <w:pPr>
      <w:pStyle w:val="style6"/>
      <w:tabs>
        <w:tab w:val="right" w:pos="9720"/>
      </w:tabs>
      <w:spacing w:before="0" w:beforeAutospacing="0" w:after="0" w:afterAutospacing="0"/>
      <w:rPr>
        <w:rFonts w:ascii="Arial" w:hAnsi="Arial" w:cs="Arial"/>
        <w:color w:val="000000"/>
      </w:rPr>
    </w:pPr>
    <w:r w:rsidRPr="008A6EEE">
      <w:rPr>
        <w:rFonts w:ascii="Arial" w:hAnsi="Arial" w:cs="Arial"/>
        <w:color w:val="000000"/>
        <w:sz w:val="16"/>
      </w:rPr>
      <w:t>Copyright © 2009, Grande Prairie Regional College and its licensors.</w:t>
    </w:r>
    <w:r>
      <w:rPr>
        <w:rFonts w:ascii="Arial" w:hAnsi="Arial" w:cs="Arial"/>
        <w:color w:val="000000"/>
      </w:rPr>
      <w:t xml:space="preserve"> </w:t>
    </w:r>
    <w:r>
      <w:rPr>
        <w:rFonts w:ascii="Arial" w:hAnsi="Arial" w:cs="Arial"/>
        <w:color w:val="000000"/>
      </w:rPr>
      <w:tab/>
    </w:r>
    <w:r>
      <w:fldChar w:fldCharType="begin"/>
    </w:r>
    <w:r>
      <w:instrText xml:space="preserve"> PAGE   \* MERGEFORMAT </w:instrText>
    </w:r>
    <w:r>
      <w:fldChar w:fldCharType="separate"/>
    </w:r>
    <w:r w:rsidR="00F27379" w:rsidRPr="00F27379">
      <w:rPr>
        <w:rFonts w:ascii="Arial" w:hAnsi="Arial" w:cs="Arial"/>
        <w:noProof/>
        <w:color w:val="000000"/>
      </w:rPr>
      <w:t>4</w:t>
    </w:r>
    <w:r>
      <w:rPr>
        <w:rFonts w:ascii="Arial" w:hAnsi="Arial" w:cs="Arial"/>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730AF" w14:textId="77777777" w:rsidR="00DA1A71" w:rsidRDefault="00DA1A71">
      <w:pPr>
        <w:spacing w:line="240" w:lineRule="auto"/>
      </w:pPr>
      <w:r>
        <w:separator/>
      </w:r>
    </w:p>
  </w:footnote>
  <w:footnote w:type="continuationSeparator" w:id="0">
    <w:p w14:paraId="038F3652" w14:textId="77777777" w:rsidR="00DA1A71" w:rsidRDefault="00DA1A7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2C257F"/>
    <w:multiLevelType w:val="hybridMultilevel"/>
    <w:tmpl w:val="6E96F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2A5C05"/>
    <w:multiLevelType w:val="hybridMultilevel"/>
    <w:tmpl w:val="0E040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09"/>
    <w:rsid w:val="000C5AF8"/>
    <w:rsid w:val="0041119D"/>
    <w:rsid w:val="008942F4"/>
    <w:rsid w:val="00974869"/>
    <w:rsid w:val="00B068CC"/>
    <w:rsid w:val="00C35F09"/>
    <w:rsid w:val="00DA1A71"/>
    <w:rsid w:val="00F27379"/>
    <w:rsid w:val="00F43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E5EB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F09"/>
    <w:pPr>
      <w:spacing w:line="312" w:lineRule="auto"/>
    </w:pPr>
    <w:rPr>
      <w:rFonts w:ascii="Century Gothic" w:eastAsia="MS Mincho" w:hAnsi="Century Gothic" w:cs="Times New Roman"/>
      <w:sz w:val="18"/>
    </w:rPr>
  </w:style>
  <w:style w:type="paragraph" w:styleId="Heading1">
    <w:name w:val="heading 1"/>
    <w:basedOn w:val="Normal"/>
    <w:next w:val="Normal"/>
    <w:link w:val="Heading1Char"/>
    <w:uiPriority w:val="99"/>
    <w:qFormat/>
    <w:rsid w:val="00C35F09"/>
    <w:pPr>
      <w:spacing w:after="400"/>
      <w:jc w:val="center"/>
      <w:outlineLvl w:val="0"/>
    </w:pPr>
    <w:rPr>
      <w:sz w:val="30"/>
    </w:rPr>
  </w:style>
  <w:style w:type="paragraph" w:styleId="Heading2">
    <w:name w:val="heading 2"/>
    <w:basedOn w:val="Normal"/>
    <w:next w:val="Normal"/>
    <w:link w:val="Heading2Char"/>
    <w:uiPriority w:val="99"/>
    <w:qFormat/>
    <w:rsid w:val="00C35F09"/>
    <w:pPr>
      <w:spacing w:before="18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35F09"/>
    <w:rPr>
      <w:rFonts w:ascii="Century Gothic" w:eastAsia="MS Mincho" w:hAnsi="Century Gothic" w:cs="Times New Roman"/>
      <w:sz w:val="30"/>
    </w:rPr>
  </w:style>
  <w:style w:type="character" w:customStyle="1" w:styleId="Heading2Char">
    <w:name w:val="Heading 2 Char"/>
    <w:basedOn w:val="DefaultParagraphFont"/>
    <w:link w:val="Heading2"/>
    <w:uiPriority w:val="99"/>
    <w:rsid w:val="00C35F09"/>
    <w:rPr>
      <w:rFonts w:ascii="Century Gothic" w:eastAsia="MS Mincho" w:hAnsi="Century Gothic" w:cs="Times New Roman"/>
      <w:sz w:val="18"/>
    </w:rPr>
  </w:style>
  <w:style w:type="character" w:styleId="Hyperlink">
    <w:name w:val="Hyperlink"/>
    <w:basedOn w:val="DefaultParagraphFont"/>
    <w:rsid w:val="00C35F09"/>
    <w:rPr>
      <w:rFonts w:cs="Times New Roman"/>
      <w:color w:val="0000FF"/>
      <w:u w:val="single"/>
    </w:rPr>
  </w:style>
  <w:style w:type="paragraph" w:customStyle="1" w:styleId="Default">
    <w:name w:val="Default"/>
    <w:rsid w:val="00C35F09"/>
    <w:pPr>
      <w:autoSpaceDE w:val="0"/>
      <w:autoSpaceDN w:val="0"/>
      <w:adjustRightInd w:val="0"/>
    </w:pPr>
    <w:rPr>
      <w:rFonts w:ascii="Century Gothic" w:eastAsia="MS Mincho" w:hAnsi="Century Gothic" w:cs="Century Gothic"/>
      <w:color w:val="000000"/>
    </w:rPr>
  </w:style>
  <w:style w:type="paragraph" w:customStyle="1" w:styleId="InstructorInformation">
    <w:name w:val="Instructor Information"/>
    <w:basedOn w:val="Normal"/>
    <w:uiPriority w:val="99"/>
    <w:rsid w:val="00C35F09"/>
    <w:pPr>
      <w:spacing w:line="240" w:lineRule="auto"/>
    </w:pPr>
    <w:rPr>
      <w:szCs w:val="16"/>
    </w:rPr>
  </w:style>
  <w:style w:type="paragraph" w:customStyle="1" w:styleId="style6">
    <w:name w:val="style6"/>
    <w:basedOn w:val="Normal"/>
    <w:uiPriority w:val="99"/>
    <w:rsid w:val="00C35F09"/>
    <w:pPr>
      <w:spacing w:before="100" w:beforeAutospacing="1" w:after="100" w:afterAutospacing="1" w:line="240" w:lineRule="auto"/>
    </w:pPr>
    <w:rPr>
      <w:rFonts w:ascii="Times New Roman" w:hAnsi="Times New Roman"/>
      <w:sz w:val="24"/>
    </w:rPr>
  </w:style>
  <w:style w:type="character" w:customStyle="1" w:styleId="Style1">
    <w:name w:val="Style1"/>
    <w:basedOn w:val="DefaultParagraphFont"/>
    <w:uiPriority w:val="99"/>
    <w:rsid w:val="00C35F09"/>
    <w:rPr>
      <w:rFonts w:ascii="Calibri" w:hAnsi="Calibri" w:cs="Times New Roman"/>
      <w:b/>
      <w:caps/>
      <w:sz w:val="32"/>
    </w:rPr>
  </w:style>
  <w:style w:type="paragraph" w:styleId="BodyText">
    <w:name w:val="Body Text"/>
    <w:basedOn w:val="Normal"/>
    <w:link w:val="BodyTextChar"/>
    <w:uiPriority w:val="99"/>
    <w:rsid w:val="00C35F09"/>
    <w:pPr>
      <w:widowControl w:val="0"/>
      <w:tabs>
        <w:tab w:val="left" w:pos="311"/>
      </w:tabs>
      <w:spacing w:after="120" w:line="260" w:lineRule="exact"/>
    </w:pPr>
    <w:rPr>
      <w:rFonts w:ascii="Times" w:hAnsi="Times"/>
      <w:b/>
      <w:sz w:val="20"/>
      <w:szCs w:val="20"/>
    </w:rPr>
  </w:style>
  <w:style w:type="character" w:customStyle="1" w:styleId="BodyTextChar">
    <w:name w:val="Body Text Char"/>
    <w:basedOn w:val="DefaultParagraphFont"/>
    <w:link w:val="BodyText"/>
    <w:uiPriority w:val="99"/>
    <w:rsid w:val="00C35F09"/>
    <w:rPr>
      <w:rFonts w:ascii="Times" w:eastAsia="MS Mincho" w:hAnsi="Times" w:cs="Times New Roman"/>
      <w:b/>
      <w:sz w:val="20"/>
      <w:szCs w:val="20"/>
    </w:rPr>
  </w:style>
  <w:style w:type="paragraph" w:customStyle="1" w:styleId="Normal-outline">
    <w:name w:val="Normal - outline"/>
    <w:basedOn w:val="Normal"/>
    <w:uiPriority w:val="99"/>
    <w:rsid w:val="00C35F09"/>
    <w:pPr>
      <w:tabs>
        <w:tab w:val="left" w:pos="2160"/>
      </w:tabs>
      <w:spacing w:after="60" w:line="240" w:lineRule="auto"/>
    </w:pPr>
    <w:rPr>
      <w:rFonts w:ascii="Arial" w:hAnsi="Arial"/>
      <w:sz w:val="22"/>
      <w:szCs w:val="20"/>
    </w:rPr>
  </w:style>
  <w:style w:type="paragraph" w:styleId="ListParagraph">
    <w:name w:val="List Paragraph"/>
    <w:basedOn w:val="Normal"/>
    <w:uiPriority w:val="34"/>
    <w:qFormat/>
    <w:rsid w:val="00C35F09"/>
    <w:pPr>
      <w:ind w:left="720"/>
      <w:contextualSpacing/>
    </w:pPr>
  </w:style>
  <w:style w:type="paragraph" w:customStyle="1" w:styleId="Heading21">
    <w:name w:val="Heading 21"/>
    <w:next w:val="Normal"/>
    <w:rsid w:val="00C35F09"/>
    <w:pPr>
      <w:spacing w:before="180" w:line="312" w:lineRule="auto"/>
      <w:outlineLvl w:val="1"/>
    </w:pPr>
    <w:rPr>
      <w:rFonts w:ascii="Century Gothic" w:eastAsia="ヒラギノ角ゴ Pro W3" w:hAnsi="Century Gothic" w:cs="Times New Roman"/>
      <w:color w:val="00000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feralberta.c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prc.ab.ca/about/administration/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prc.ab.ca/programs/calenda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prc.ab.ca/programs/calendar/" TargetMode="External"/><Relationship Id="rId4" Type="http://schemas.openxmlformats.org/officeDocument/2006/relationships/webSettings" Target="webSettings.xml"/><Relationship Id="rId9" Type="http://schemas.openxmlformats.org/officeDocument/2006/relationships/hyperlink" Target="http://alis.alberta.ca/ps/tsp/ta/tbi/onlinesearch.html?SearchMode=S&amp;step=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1025</Words>
  <Characters>5846</Characters>
  <Application>Microsoft Office Word</Application>
  <DocSecurity>0</DocSecurity>
  <Lines>48</Lines>
  <Paragraphs>13</Paragraphs>
  <ScaleCrop>false</ScaleCrop>
  <Company>GPRC</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Bredeson, Fay</cp:lastModifiedBy>
  <cp:revision>6</cp:revision>
  <dcterms:created xsi:type="dcterms:W3CDTF">2018-12-20T04:19:00Z</dcterms:created>
  <dcterms:modified xsi:type="dcterms:W3CDTF">2019-01-02T21:17:00Z</dcterms:modified>
</cp:coreProperties>
</file>